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3A633D" w14:textId="77777777" w:rsidR="00A672B7" w:rsidRDefault="00A672B7">
      <w:pPr>
        <w:pStyle w:val="Brdtext"/>
        <w:ind w:left="0"/>
        <w:jc w:val="left"/>
        <w:rPr>
          <w:rFonts w:ascii="Times New Roman"/>
          <w:sz w:val="36"/>
        </w:rPr>
      </w:pPr>
    </w:p>
    <w:p w14:paraId="0BFDF933" w14:textId="77777777" w:rsidR="00A672B7" w:rsidRDefault="00A672B7">
      <w:pPr>
        <w:pStyle w:val="Brdtext"/>
        <w:ind w:left="0"/>
        <w:jc w:val="left"/>
        <w:rPr>
          <w:rFonts w:ascii="Times New Roman"/>
          <w:sz w:val="36"/>
        </w:rPr>
      </w:pPr>
    </w:p>
    <w:p w14:paraId="1F5FF7CF" w14:textId="77777777" w:rsidR="000368F6" w:rsidRDefault="000368F6" w:rsidP="001D436F">
      <w:pPr>
        <w:pStyle w:val="Rubrik"/>
        <w:ind w:left="0"/>
        <w:rPr>
          <w:rFonts w:asciiTheme="minorHAnsi" w:hAnsiTheme="minorHAnsi" w:cstheme="minorHAnsi"/>
          <w:b/>
          <w:bCs/>
          <w:color w:val="595959" w:themeColor="text1" w:themeTint="A6"/>
          <w:spacing w:val="-2"/>
          <w:w w:val="110"/>
        </w:rPr>
      </w:pPr>
    </w:p>
    <w:p w14:paraId="3EB00721" w14:textId="77777777" w:rsidR="000368F6" w:rsidRDefault="000368F6" w:rsidP="001D436F">
      <w:pPr>
        <w:pStyle w:val="Rubrik"/>
        <w:ind w:left="0"/>
        <w:rPr>
          <w:rFonts w:asciiTheme="minorHAnsi" w:hAnsiTheme="minorHAnsi" w:cstheme="minorHAnsi"/>
          <w:b/>
          <w:bCs/>
          <w:color w:val="595959" w:themeColor="text1" w:themeTint="A6"/>
          <w:spacing w:val="-2"/>
          <w:w w:val="110"/>
        </w:rPr>
      </w:pPr>
    </w:p>
    <w:p w14:paraId="79AD45A0" w14:textId="77777777" w:rsidR="000368F6" w:rsidRDefault="000368F6" w:rsidP="001D436F">
      <w:pPr>
        <w:pStyle w:val="Rubrik"/>
        <w:ind w:left="0"/>
        <w:rPr>
          <w:rFonts w:asciiTheme="minorHAnsi" w:hAnsiTheme="minorHAnsi" w:cstheme="minorHAnsi"/>
          <w:b/>
          <w:bCs/>
          <w:color w:val="595959" w:themeColor="text1" w:themeTint="A6"/>
          <w:spacing w:val="-2"/>
          <w:w w:val="110"/>
        </w:rPr>
      </w:pPr>
    </w:p>
    <w:p w14:paraId="6439FDE5" w14:textId="020E4D04" w:rsidR="00A672B7" w:rsidRPr="00C70EAB" w:rsidRDefault="00000000" w:rsidP="001D436F">
      <w:pPr>
        <w:pStyle w:val="Rubrik"/>
        <w:ind w:left="0"/>
        <w:rPr>
          <w:rFonts w:asciiTheme="minorHAnsi" w:hAnsiTheme="minorHAnsi" w:cstheme="minorHAnsi"/>
          <w:b/>
          <w:bCs/>
          <w:color w:val="595959" w:themeColor="text1" w:themeTint="A6"/>
        </w:rPr>
      </w:pPr>
      <w:r w:rsidRPr="00C70EAB">
        <w:rPr>
          <w:rFonts w:asciiTheme="minorHAnsi" w:hAnsiTheme="minorHAnsi" w:cstheme="minorHAnsi"/>
          <w:b/>
          <w:bCs/>
          <w:color w:val="595959" w:themeColor="text1" w:themeTint="A6"/>
          <w:spacing w:val="-2"/>
          <w:w w:val="110"/>
        </w:rPr>
        <w:t>P</w:t>
      </w:r>
      <w:r w:rsidR="000368F6">
        <w:rPr>
          <w:rFonts w:asciiTheme="minorHAnsi" w:hAnsiTheme="minorHAnsi" w:cstheme="minorHAnsi"/>
          <w:b/>
          <w:bCs/>
          <w:color w:val="595959" w:themeColor="text1" w:themeTint="A6"/>
          <w:spacing w:val="-2"/>
          <w:w w:val="110"/>
        </w:rPr>
        <w:t>ROGRAMBESKRIVNING</w:t>
      </w:r>
    </w:p>
    <w:p w14:paraId="1FCE1A1A" w14:textId="77777777" w:rsidR="00A672B7" w:rsidRPr="00C70EAB" w:rsidRDefault="00A672B7" w:rsidP="001D436F">
      <w:pPr>
        <w:pStyle w:val="Brdtext"/>
        <w:spacing w:before="17"/>
        <w:ind w:left="0"/>
        <w:jc w:val="left"/>
        <w:rPr>
          <w:rFonts w:ascii="Times New Roman"/>
          <w:b/>
          <w:bCs/>
          <w:color w:val="595959" w:themeColor="text1" w:themeTint="A6"/>
          <w:sz w:val="36"/>
        </w:rPr>
      </w:pPr>
    </w:p>
    <w:p w14:paraId="44E7C5A0" w14:textId="77777777" w:rsidR="00A672B7" w:rsidRDefault="00C70EAB" w:rsidP="001D436F">
      <w:pPr>
        <w:pStyle w:val="Rubrik"/>
        <w:ind w:left="0"/>
        <w:rPr>
          <w:rFonts w:asciiTheme="minorHAnsi" w:hAnsiTheme="minorHAnsi" w:cstheme="minorHAnsi"/>
          <w:b/>
          <w:bCs/>
          <w:color w:val="595959" w:themeColor="text1" w:themeTint="A6"/>
          <w:spacing w:val="-2"/>
          <w:w w:val="110"/>
        </w:rPr>
      </w:pPr>
      <w:r w:rsidRPr="00C70EAB">
        <w:rPr>
          <w:rFonts w:asciiTheme="minorHAnsi" w:hAnsiTheme="minorHAnsi" w:cstheme="minorHAnsi"/>
          <w:b/>
          <w:bCs/>
          <w:color w:val="595959" w:themeColor="text1" w:themeTint="A6"/>
          <w:spacing w:val="-2"/>
          <w:w w:val="110"/>
        </w:rPr>
        <w:t xml:space="preserve">Elnätens Risk- och Tillförlitlighetsanalys </w:t>
      </w:r>
    </w:p>
    <w:p w14:paraId="31F06369" w14:textId="144C0758" w:rsidR="00461399" w:rsidRPr="000368F6" w:rsidRDefault="000368F6" w:rsidP="000368F6">
      <w:pPr>
        <w:pStyle w:val="Undertitel"/>
        <w:jc w:val="left"/>
        <w:rPr>
          <w:rFonts w:asciiTheme="minorHAnsi" w:hAnsiTheme="minorHAnsi" w:cstheme="minorHAnsi"/>
        </w:rPr>
      </w:pPr>
      <w:r w:rsidRPr="000368F6">
        <w:rPr>
          <w:rFonts w:asciiTheme="minorHAnsi" w:hAnsiTheme="minorHAnsi" w:cstheme="minorHAnsi"/>
        </w:rPr>
        <w:t>Forskningsprogram under 2026 - 203</w:t>
      </w:r>
      <w:r w:rsidR="00B8756B">
        <w:rPr>
          <w:rFonts w:asciiTheme="minorHAnsi" w:hAnsiTheme="minorHAnsi" w:cstheme="minorHAnsi"/>
        </w:rPr>
        <w:t>1</w:t>
      </w:r>
    </w:p>
    <w:p w14:paraId="387CEF1D" w14:textId="77777777" w:rsidR="00461399" w:rsidRDefault="00461399" w:rsidP="001D436F">
      <w:pPr>
        <w:spacing w:before="115"/>
        <w:rPr>
          <w:rFonts w:ascii="Arial"/>
          <w:b/>
          <w:spacing w:val="-2"/>
          <w:sz w:val="26"/>
        </w:rPr>
      </w:pPr>
    </w:p>
    <w:p w14:paraId="6297402E" w14:textId="2F6ADEC1" w:rsidR="00A672B7" w:rsidRPr="001D436F" w:rsidRDefault="00000000" w:rsidP="001D436F">
      <w:pPr>
        <w:spacing w:before="115"/>
        <w:rPr>
          <w:rFonts w:asciiTheme="minorHAnsi" w:eastAsia="Times New Roman" w:hAnsiTheme="minorHAnsi" w:cstheme="minorHAnsi"/>
          <w:b/>
          <w:bCs/>
          <w:color w:val="595959" w:themeColor="text1" w:themeTint="A6"/>
          <w:sz w:val="36"/>
          <w:szCs w:val="28"/>
          <w:lang w:eastAsia="sv-SE"/>
        </w:rPr>
      </w:pPr>
      <w:r w:rsidRPr="001D436F">
        <w:rPr>
          <w:rFonts w:asciiTheme="minorHAnsi" w:eastAsia="Times New Roman" w:hAnsiTheme="minorHAnsi" w:cstheme="minorHAnsi"/>
          <w:b/>
          <w:bCs/>
          <w:color w:val="595959" w:themeColor="text1" w:themeTint="A6"/>
          <w:sz w:val="36"/>
          <w:szCs w:val="28"/>
          <w:lang w:eastAsia="sv-SE"/>
        </w:rPr>
        <w:t>Sammanfattning</w:t>
      </w:r>
    </w:p>
    <w:p w14:paraId="5F860631" w14:textId="77777777" w:rsidR="00A672B7" w:rsidRPr="00461399" w:rsidRDefault="00A672B7">
      <w:pPr>
        <w:pStyle w:val="Brdtext"/>
        <w:spacing w:before="14"/>
        <w:ind w:left="0"/>
        <w:jc w:val="left"/>
        <w:rPr>
          <w:rFonts w:asciiTheme="minorHAnsi" w:hAnsiTheme="minorHAnsi" w:cstheme="minorHAnsi"/>
          <w:b/>
          <w:sz w:val="26"/>
        </w:rPr>
      </w:pPr>
    </w:p>
    <w:p w14:paraId="5F38B36D" w14:textId="11575F75"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Elförsörjning är ett av de viktigaste infrastruktursystemen i vårt samhälle samtidigt som eldistributionen blir </w:t>
      </w:r>
      <w:r w:rsidR="00461399" w:rsidRPr="001D436F">
        <w:rPr>
          <w:rFonts w:cstheme="minorHAnsi"/>
          <w:i w:val="0"/>
          <w:color w:val="000000"/>
          <w:sz w:val="22"/>
          <w:szCs w:val="22"/>
        </w:rPr>
        <w:t>alltmer</w:t>
      </w:r>
      <w:r w:rsidRPr="001D436F">
        <w:rPr>
          <w:rFonts w:cstheme="minorHAnsi"/>
          <w:i w:val="0"/>
          <w:color w:val="000000"/>
          <w:sz w:val="22"/>
          <w:szCs w:val="22"/>
        </w:rPr>
        <w:t xml:space="preserve"> komplex. Detta beror bland annat på ökade andelar intermittent elproduktion, ökat effektbehov till följd av omställningar av elintensiva verksamheter och fordonsflottan, nya EU-direktiv samt förändrad elanvändning. Ett åldrande elnät och kapacitetsbrist är också faktorer som kommer att spela en allt större roll och som behöver införlivas i risk- och tillförlitlighetsanalysen.</w:t>
      </w:r>
    </w:p>
    <w:p w14:paraId="7A59AA72" w14:textId="5BAD4F4A"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Dagens utveckling med allt fler sammankopplade system och integrerad digital utrustning i elsystemet gör samhället sårbart på nya sätt, vilket gör att fortsatt kunskap- och kompetens</w:t>
      </w:r>
      <w:r w:rsidR="0054398D">
        <w:rPr>
          <w:rFonts w:cstheme="minorHAnsi"/>
          <w:i w:val="0"/>
          <w:color w:val="000000"/>
          <w:sz w:val="22"/>
          <w:szCs w:val="22"/>
        </w:rPr>
        <w:t>-</w:t>
      </w:r>
      <w:r w:rsidRPr="001D436F">
        <w:rPr>
          <w:rFonts w:cstheme="minorHAnsi"/>
          <w:i w:val="0"/>
          <w:color w:val="000000"/>
          <w:sz w:val="22"/>
          <w:szCs w:val="22"/>
        </w:rPr>
        <w:t>utveckling inom området risk- och tillförlitlighetsanalys är nödvändig. Att använda sig av risk- och tillförlitlighetsanalyser är en möjlighet att rikta investeringarna till de mest kritiska åtgärderna i elnäten för att kunna driva och utveckla det framtida elnätet på ett hållbart sätt.</w:t>
      </w:r>
    </w:p>
    <w:p w14:paraId="5CECD1FF" w14:textId="167A92FE"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De</w:t>
      </w:r>
      <w:r w:rsidR="00461399" w:rsidRPr="001D436F">
        <w:rPr>
          <w:rFonts w:cstheme="minorHAnsi"/>
          <w:i w:val="0"/>
          <w:color w:val="000000"/>
          <w:sz w:val="22"/>
          <w:szCs w:val="22"/>
        </w:rPr>
        <w:t>n</w:t>
      </w:r>
      <w:r w:rsidRPr="001D436F">
        <w:rPr>
          <w:rFonts w:cstheme="minorHAnsi"/>
          <w:i w:val="0"/>
          <w:color w:val="000000"/>
          <w:sz w:val="22"/>
          <w:szCs w:val="22"/>
        </w:rPr>
        <w:t xml:space="preserve"> första </w:t>
      </w:r>
      <w:r w:rsidR="00461399" w:rsidRPr="001D436F">
        <w:rPr>
          <w:rFonts w:cstheme="minorHAnsi"/>
          <w:i w:val="0"/>
          <w:color w:val="000000"/>
          <w:sz w:val="22"/>
          <w:szCs w:val="22"/>
        </w:rPr>
        <w:t xml:space="preserve">etappen i </w:t>
      </w:r>
      <w:r w:rsidRPr="001D436F">
        <w:rPr>
          <w:rFonts w:cstheme="minorHAnsi"/>
          <w:i w:val="0"/>
          <w:color w:val="000000"/>
          <w:sz w:val="22"/>
          <w:szCs w:val="22"/>
        </w:rPr>
        <w:t>programmet för Risk- och tillförlitlighetsanalys startade 20</w:t>
      </w:r>
      <w:r w:rsidR="002A51A9">
        <w:rPr>
          <w:rFonts w:cstheme="minorHAnsi"/>
          <w:i w:val="0"/>
          <w:color w:val="000000"/>
          <w:sz w:val="22"/>
          <w:szCs w:val="22"/>
        </w:rPr>
        <w:t>06</w:t>
      </w:r>
      <w:r w:rsidRPr="001D436F">
        <w:rPr>
          <w:rFonts w:cstheme="minorHAnsi"/>
          <w:i w:val="0"/>
          <w:color w:val="000000"/>
          <w:sz w:val="22"/>
          <w:szCs w:val="22"/>
        </w:rPr>
        <w:t>. Programmet har under årens lopp stöttat både forskning och utveckling inom området så väl som näringslivet i syfte att effektivisera och stärka metoder och verktyg för att minska risker och öka tillförlitligheten kopplat till de svenska eldistributionsnäten.</w:t>
      </w:r>
    </w:p>
    <w:p w14:paraId="044103C6"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För att stötta utvecklingen mot ett hållbart och robust elnät som kan möta de framtida utmaningarna finns fortsatt behov av att vidareutveckla befintliga verktyg, projekt- och forskningsresultat till konkreta tillämpningar för risk- och tillförlitlighetsanalys.</w:t>
      </w:r>
    </w:p>
    <w:p w14:paraId="4D3A7821" w14:textId="143966EB"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Under programperiod</w:t>
      </w:r>
      <w:r w:rsidR="00461399" w:rsidRPr="001D436F">
        <w:rPr>
          <w:rFonts w:cstheme="minorHAnsi"/>
          <w:i w:val="0"/>
          <w:color w:val="000000"/>
          <w:sz w:val="22"/>
          <w:szCs w:val="22"/>
        </w:rPr>
        <w:t>en</w:t>
      </w:r>
      <w:r w:rsidRPr="001D436F">
        <w:rPr>
          <w:rFonts w:cstheme="minorHAnsi"/>
          <w:i w:val="0"/>
          <w:color w:val="000000"/>
          <w:sz w:val="22"/>
          <w:szCs w:val="22"/>
        </w:rPr>
        <w:t xml:space="preserve"> 202</w:t>
      </w:r>
      <w:r w:rsidR="00461399" w:rsidRPr="001D436F">
        <w:rPr>
          <w:rFonts w:cstheme="minorHAnsi"/>
          <w:i w:val="0"/>
          <w:color w:val="000000"/>
          <w:sz w:val="22"/>
          <w:szCs w:val="22"/>
        </w:rPr>
        <w:t>6</w:t>
      </w:r>
      <w:r w:rsidRPr="001D436F">
        <w:rPr>
          <w:rFonts w:cstheme="minorHAnsi"/>
          <w:i w:val="0"/>
          <w:color w:val="000000"/>
          <w:sz w:val="22"/>
          <w:szCs w:val="22"/>
        </w:rPr>
        <w:t xml:space="preserve"> – 20</w:t>
      </w:r>
      <w:r w:rsidR="00461399" w:rsidRPr="001D436F">
        <w:rPr>
          <w:rFonts w:cstheme="minorHAnsi"/>
          <w:i w:val="0"/>
          <w:color w:val="000000"/>
          <w:sz w:val="22"/>
          <w:szCs w:val="22"/>
        </w:rPr>
        <w:t>3</w:t>
      </w:r>
      <w:r w:rsidR="00B8756B">
        <w:rPr>
          <w:rFonts w:cstheme="minorHAnsi"/>
          <w:i w:val="0"/>
          <w:color w:val="000000"/>
          <w:sz w:val="22"/>
          <w:szCs w:val="22"/>
        </w:rPr>
        <w:t>1</w:t>
      </w:r>
      <w:r w:rsidR="00461399" w:rsidRPr="001D436F">
        <w:rPr>
          <w:rFonts w:cstheme="minorHAnsi"/>
          <w:i w:val="0"/>
          <w:color w:val="000000"/>
          <w:sz w:val="22"/>
          <w:szCs w:val="22"/>
        </w:rPr>
        <w:t xml:space="preserve"> </w:t>
      </w:r>
      <w:r w:rsidRPr="001D436F">
        <w:rPr>
          <w:rFonts w:cstheme="minorHAnsi"/>
          <w:i w:val="0"/>
          <w:color w:val="000000"/>
          <w:sz w:val="22"/>
          <w:szCs w:val="22"/>
        </w:rPr>
        <w:t>kommer programmet för Risk- och tillförlitlighetsanalys att fokusera på tvärvetenskapliga kunskapsutbyten samt fortsatt utveckling av metoder och verktyg som kan förankras inom näringslivet i faktiska tillämpningar.</w:t>
      </w:r>
    </w:p>
    <w:p w14:paraId="571F627A" w14:textId="77777777" w:rsidR="00A672B7" w:rsidRPr="001D436F" w:rsidRDefault="00A672B7" w:rsidP="001D436F">
      <w:pPr>
        <w:pStyle w:val="Instruktionstext"/>
        <w:rPr>
          <w:rFonts w:asciiTheme="majorHAnsi" w:hAnsiTheme="majorHAnsi" w:cstheme="majorHAnsi"/>
          <w:i w:val="0"/>
          <w:color w:val="000000"/>
          <w:sz w:val="22"/>
          <w:szCs w:val="22"/>
        </w:rPr>
        <w:sectPr w:rsidR="00A672B7" w:rsidRPr="001D436F">
          <w:headerReference w:type="default" r:id="rId8"/>
          <w:pgSz w:w="11900" w:h="16840"/>
          <w:pgMar w:top="1900" w:right="1680" w:bottom="280" w:left="1680" w:header="716" w:footer="0" w:gutter="0"/>
          <w:cols w:space="720"/>
        </w:sectPr>
      </w:pPr>
    </w:p>
    <w:p w14:paraId="410D4295" w14:textId="77777777" w:rsidR="00A672B7" w:rsidRPr="001D436F" w:rsidRDefault="00000000" w:rsidP="000368F6">
      <w:pPr>
        <w:pStyle w:val="Rubrik1"/>
        <w:numPr>
          <w:ilvl w:val="0"/>
          <w:numId w:val="8"/>
        </w:numPr>
        <w:tabs>
          <w:tab w:val="left" w:pos="746"/>
        </w:tabs>
        <w:spacing w:before="91" w:after="100" w:afterAutospacing="1"/>
        <w:ind w:left="748" w:hanging="748"/>
        <w:rPr>
          <w:rFonts w:asciiTheme="minorHAnsi" w:eastAsia="Times New Roman" w:hAnsiTheme="minorHAnsi" w:cstheme="minorHAnsi"/>
          <w:color w:val="595959" w:themeColor="text1" w:themeTint="A6"/>
          <w:sz w:val="36"/>
          <w:szCs w:val="28"/>
          <w:lang w:eastAsia="sv-SE"/>
        </w:rPr>
      </w:pPr>
      <w:bookmarkStart w:id="0" w:name="_TOC_250024"/>
      <w:bookmarkEnd w:id="0"/>
      <w:r w:rsidRPr="001D436F">
        <w:rPr>
          <w:rFonts w:asciiTheme="minorHAnsi" w:eastAsia="Times New Roman" w:hAnsiTheme="minorHAnsi" w:cstheme="minorHAnsi"/>
          <w:color w:val="595959" w:themeColor="text1" w:themeTint="A6"/>
          <w:sz w:val="36"/>
          <w:szCs w:val="28"/>
          <w:lang w:eastAsia="sv-SE"/>
        </w:rPr>
        <w:lastRenderedPageBreak/>
        <w:t>Inledning</w:t>
      </w:r>
    </w:p>
    <w:p w14:paraId="4AF264F4" w14:textId="475C1A3B"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Elförsörjning är ett av de viktigaste infrastruktursystemen i vårt samhälle samtidigt som eldistributionen blir </w:t>
      </w:r>
      <w:r w:rsidR="00105167" w:rsidRPr="001D436F">
        <w:rPr>
          <w:rFonts w:cstheme="minorHAnsi"/>
          <w:i w:val="0"/>
          <w:color w:val="000000"/>
          <w:sz w:val="22"/>
          <w:szCs w:val="22"/>
        </w:rPr>
        <w:t>alltmer</w:t>
      </w:r>
      <w:r w:rsidRPr="001D436F">
        <w:rPr>
          <w:rFonts w:cstheme="minorHAnsi"/>
          <w:i w:val="0"/>
          <w:color w:val="000000"/>
          <w:sz w:val="22"/>
          <w:szCs w:val="22"/>
        </w:rPr>
        <w:t xml:space="preserve"> komplex. Detta beror bland annat på ökade andelar intermittent elproduktion, ökat effektbehov till följd av omställningar av elintensiva verksamheter och av fordonsflottan, nya EU-direktiv samt förändrad elanvändning. I en utveckling med allt fler IT-system och mer elektronisk utrustning tillkopplad elsystemet blir samhället än mer sårbart vilket gör att fortsatt kunskap- och kompetensutveckling inom området är nödvändig.</w:t>
      </w:r>
    </w:p>
    <w:p w14:paraId="5017D110" w14:textId="6BA007C6"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I och med utvärderingen av föregående programperiod blev det tydligt att kommande period </w:t>
      </w:r>
      <w:r w:rsidR="00105167" w:rsidRPr="001D436F">
        <w:rPr>
          <w:rFonts w:cstheme="minorHAnsi"/>
          <w:i w:val="0"/>
          <w:color w:val="000000"/>
          <w:sz w:val="22"/>
          <w:szCs w:val="22"/>
        </w:rPr>
        <w:t>ska</w:t>
      </w:r>
      <w:r w:rsidRPr="001D436F">
        <w:rPr>
          <w:rFonts w:cstheme="minorHAnsi"/>
          <w:i w:val="0"/>
          <w:color w:val="000000"/>
          <w:sz w:val="22"/>
          <w:szCs w:val="22"/>
        </w:rPr>
        <w:t xml:space="preserve"> tillämpa kunskaper- och kompetens inom området ur ett tvärvetenskapligt perspektiv och därmed överföra resultat från forskning och utveckling till näringslivet.</w:t>
      </w:r>
    </w:p>
    <w:p w14:paraId="3CBC2648" w14:textId="77777777" w:rsidR="00A672B7" w:rsidRPr="001D436F" w:rsidRDefault="00A672B7" w:rsidP="001D436F">
      <w:pPr>
        <w:pStyle w:val="Instruktionstext"/>
        <w:rPr>
          <w:rFonts w:cstheme="minorHAnsi"/>
          <w:i w:val="0"/>
          <w:color w:val="000000"/>
          <w:sz w:val="22"/>
          <w:szCs w:val="22"/>
        </w:rPr>
      </w:pPr>
    </w:p>
    <w:p w14:paraId="19157F56" w14:textId="66980FBA"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Under perioden 202</w:t>
      </w:r>
      <w:r w:rsidR="00105167" w:rsidRPr="001D436F">
        <w:rPr>
          <w:rFonts w:cstheme="minorHAnsi"/>
          <w:i w:val="0"/>
          <w:color w:val="000000"/>
          <w:sz w:val="22"/>
          <w:szCs w:val="22"/>
        </w:rPr>
        <w:t>6</w:t>
      </w:r>
      <w:r w:rsidRPr="001D436F">
        <w:rPr>
          <w:rFonts w:cstheme="minorHAnsi"/>
          <w:i w:val="0"/>
          <w:color w:val="000000"/>
          <w:sz w:val="22"/>
          <w:szCs w:val="22"/>
        </w:rPr>
        <w:t xml:space="preserve"> – 20</w:t>
      </w:r>
      <w:r w:rsidR="00105167" w:rsidRPr="001D436F">
        <w:rPr>
          <w:rFonts w:cstheme="minorHAnsi"/>
          <w:i w:val="0"/>
          <w:color w:val="000000"/>
          <w:sz w:val="22"/>
          <w:szCs w:val="22"/>
        </w:rPr>
        <w:t>3</w:t>
      </w:r>
      <w:r w:rsidR="00B8756B">
        <w:rPr>
          <w:rFonts w:cstheme="minorHAnsi"/>
          <w:i w:val="0"/>
          <w:color w:val="000000"/>
          <w:sz w:val="22"/>
          <w:szCs w:val="22"/>
        </w:rPr>
        <w:t>1</w:t>
      </w:r>
      <w:r w:rsidRPr="001D436F">
        <w:rPr>
          <w:rFonts w:cstheme="minorHAnsi"/>
          <w:i w:val="0"/>
          <w:color w:val="000000"/>
          <w:sz w:val="22"/>
          <w:szCs w:val="22"/>
        </w:rPr>
        <w:t xml:space="preserve"> kommer programmet för </w:t>
      </w:r>
      <w:r w:rsidR="00105167" w:rsidRPr="001D436F">
        <w:rPr>
          <w:rFonts w:cstheme="minorHAnsi"/>
          <w:i w:val="0"/>
          <w:color w:val="000000"/>
          <w:sz w:val="22"/>
          <w:szCs w:val="22"/>
        </w:rPr>
        <w:t>Elnätens r</w:t>
      </w:r>
      <w:r w:rsidRPr="001D436F">
        <w:rPr>
          <w:rFonts w:cstheme="minorHAnsi"/>
          <w:i w:val="0"/>
          <w:color w:val="000000"/>
          <w:sz w:val="22"/>
          <w:szCs w:val="22"/>
        </w:rPr>
        <w:t>isk- och tillförlitlighetsanalys fokusera på följande inriktningar:</w:t>
      </w:r>
    </w:p>
    <w:p w14:paraId="68C2BE49" w14:textId="77777777" w:rsidR="00A672B7" w:rsidRPr="000368F6" w:rsidRDefault="00000000" w:rsidP="0022392D">
      <w:pPr>
        <w:pStyle w:val="Liststycke"/>
        <w:numPr>
          <w:ilvl w:val="0"/>
          <w:numId w:val="11"/>
        </w:numPr>
        <w:tabs>
          <w:tab w:val="left" w:pos="1027"/>
        </w:tabs>
        <w:spacing w:before="167"/>
        <w:ind w:left="709"/>
        <w:rPr>
          <w:rFonts w:asciiTheme="minorHAnsi" w:hAnsiTheme="minorHAnsi" w:cstheme="minorHAnsi"/>
        </w:rPr>
      </w:pPr>
      <w:r w:rsidRPr="000368F6">
        <w:rPr>
          <w:rFonts w:asciiTheme="minorHAnsi" w:hAnsiTheme="minorHAnsi" w:cstheme="minorHAnsi"/>
        </w:rPr>
        <w:t>Vidareutveckla</w:t>
      </w:r>
      <w:r w:rsidRPr="000368F6">
        <w:rPr>
          <w:rFonts w:asciiTheme="minorHAnsi" w:hAnsiTheme="minorHAnsi" w:cstheme="minorHAnsi"/>
          <w:spacing w:val="-14"/>
        </w:rPr>
        <w:t xml:space="preserve"> </w:t>
      </w:r>
      <w:r w:rsidRPr="000368F6">
        <w:rPr>
          <w:rFonts w:asciiTheme="minorHAnsi" w:hAnsiTheme="minorHAnsi" w:cstheme="minorHAnsi"/>
        </w:rPr>
        <w:t>befintliga</w:t>
      </w:r>
      <w:r w:rsidRPr="000368F6">
        <w:rPr>
          <w:rFonts w:asciiTheme="minorHAnsi" w:hAnsiTheme="minorHAnsi" w:cstheme="minorHAnsi"/>
          <w:spacing w:val="-11"/>
        </w:rPr>
        <w:t xml:space="preserve"> </w:t>
      </w:r>
      <w:r w:rsidRPr="000368F6">
        <w:rPr>
          <w:rFonts w:asciiTheme="minorHAnsi" w:hAnsiTheme="minorHAnsi" w:cstheme="minorHAnsi"/>
        </w:rPr>
        <w:t>universitetsresultat</w:t>
      </w:r>
      <w:r w:rsidRPr="000368F6">
        <w:rPr>
          <w:rFonts w:asciiTheme="minorHAnsi" w:hAnsiTheme="minorHAnsi" w:cstheme="minorHAnsi"/>
          <w:spacing w:val="-12"/>
        </w:rPr>
        <w:t xml:space="preserve"> </w:t>
      </w:r>
      <w:r w:rsidRPr="000368F6">
        <w:rPr>
          <w:rFonts w:asciiTheme="minorHAnsi" w:hAnsiTheme="minorHAnsi" w:cstheme="minorHAnsi"/>
        </w:rPr>
        <w:t>till</w:t>
      </w:r>
      <w:r w:rsidRPr="000368F6">
        <w:rPr>
          <w:rFonts w:asciiTheme="minorHAnsi" w:hAnsiTheme="minorHAnsi" w:cstheme="minorHAnsi"/>
          <w:spacing w:val="-11"/>
        </w:rPr>
        <w:t xml:space="preserve"> </w:t>
      </w:r>
      <w:r w:rsidRPr="000368F6">
        <w:rPr>
          <w:rFonts w:asciiTheme="minorHAnsi" w:hAnsiTheme="minorHAnsi" w:cstheme="minorHAnsi"/>
        </w:rPr>
        <w:t>konkreta</w:t>
      </w:r>
      <w:r w:rsidRPr="000368F6">
        <w:rPr>
          <w:rFonts w:asciiTheme="minorHAnsi" w:hAnsiTheme="minorHAnsi" w:cstheme="minorHAnsi"/>
          <w:spacing w:val="-11"/>
        </w:rPr>
        <w:t xml:space="preserve"> </w:t>
      </w:r>
      <w:r w:rsidRPr="000368F6">
        <w:rPr>
          <w:rFonts w:asciiTheme="minorHAnsi" w:hAnsiTheme="minorHAnsi" w:cstheme="minorHAnsi"/>
          <w:spacing w:val="-2"/>
        </w:rPr>
        <w:t>tillämpningar</w:t>
      </w:r>
    </w:p>
    <w:p w14:paraId="120AF1A1" w14:textId="77777777" w:rsidR="00A672B7" w:rsidRPr="000368F6" w:rsidRDefault="00000000" w:rsidP="0022392D">
      <w:pPr>
        <w:pStyle w:val="Liststycke"/>
        <w:numPr>
          <w:ilvl w:val="0"/>
          <w:numId w:val="11"/>
        </w:numPr>
        <w:tabs>
          <w:tab w:val="left" w:pos="1027"/>
        </w:tabs>
        <w:spacing w:before="42"/>
        <w:ind w:left="709"/>
        <w:rPr>
          <w:rFonts w:asciiTheme="minorHAnsi" w:hAnsiTheme="minorHAnsi" w:cstheme="minorHAnsi"/>
        </w:rPr>
      </w:pPr>
      <w:r w:rsidRPr="000368F6">
        <w:rPr>
          <w:rFonts w:asciiTheme="minorHAnsi" w:hAnsiTheme="minorHAnsi" w:cstheme="minorHAnsi"/>
        </w:rPr>
        <w:t>Vidareutveckla</w:t>
      </w:r>
      <w:r w:rsidRPr="000368F6">
        <w:rPr>
          <w:rFonts w:asciiTheme="minorHAnsi" w:hAnsiTheme="minorHAnsi" w:cstheme="minorHAnsi"/>
          <w:spacing w:val="-7"/>
        </w:rPr>
        <w:t xml:space="preserve"> </w:t>
      </w:r>
      <w:r w:rsidRPr="000368F6">
        <w:rPr>
          <w:rFonts w:asciiTheme="minorHAnsi" w:hAnsiTheme="minorHAnsi" w:cstheme="minorHAnsi"/>
        </w:rPr>
        <w:t>verktyg</w:t>
      </w:r>
      <w:r w:rsidRPr="000368F6">
        <w:rPr>
          <w:rFonts w:asciiTheme="minorHAnsi" w:hAnsiTheme="minorHAnsi" w:cstheme="minorHAnsi"/>
          <w:spacing w:val="-7"/>
        </w:rPr>
        <w:t xml:space="preserve"> </w:t>
      </w:r>
      <w:r w:rsidRPr="000368F6">
        <w:rPr>
          <w:rFonts w:asciiTheme="minorHAnsi" w:hAnsiTheme="minorHAnsi" w:cstheme="minorHAnsi"/>
        </w:rPr>
        <w:t>för</w:t>
      </w:r>
      <w:r w:rsidRPr="000368F6">
        <w:rPr>
          <w:rFonts w:asciiTheme="minorHAnsi" w:hAnsiTheme="minorHAnsi" w:cstheme="minorHAnsi"/>
          <w:spacing w:val="-6"/>
        </w:rPr>
        <w:t xml:space="preserve"> </w:t>
      </w:r>
      <w:r w:rsidRPr="000368F6">
        <w:rPr>
          <w:rFonts w:asciiTheme="minorHAnsi" w:hAnsiTheme="minorHAnsi" w:cstheme="minorHAnsi"/>
        </w:rPr>
        <w:t>risk-</w:t>
      </w:r>
      <w:r w:rsidRPr="000368F6">
        <w:rPr>
          <w:rFonts w:asciiTheme="minorHAnsi" w:hAnsiTheme="minorHAnsi" w:cstheme="minorHAnsi"/>
          <w:spacing w:val="-7"/>
        </w:rPr>
        <w:t xml:space="preserve"> </w:t>
      </w:r>
      <w:r w:rsidRPr="000368F6">
        <w:rPr>
          <w:rFonts w:asciiTheme="minorHAnsi" w:hAnsiTheme="minorHAnsi" w:cstheme="minorHAnsi"/>
        </w:rPr>
        <w:t>och</w:t>
      </w:r>
      <w:r w:rsidRPr="000368F6">
        <w:rPr>
          <w:rFonts w:asciiTheme="minorHAnsi" w:hAnsiTheme="minorHAnsi" w:cstheme="minorHAnsi"/>
          <w:spacing w:val="-6"/>
        </w:rPr>
        <w:t xml:space="preserve"> </w:t>
      </w:r>
      <w:r w:rsidRPr="000368F6">
        <w:rPr>
          <w:rFonts w:asciiTheme="minorHAnsi" w:hAnsiTheme="minorHAnsi" w:cstheme="minorHAnsi"/>
          <w:spacing w:val="-2"/>
        </w:rPr>
        <w:t>tillförlitlighetsanalyser</w:t>
      </w:r>
    </w:p>
    <w:p w14:paraId="48E471AC" w14:textId="77777777" w:rsidR="00A672B7" w:rsidRPr="000368F6" w:rsidRDefault="00000000" w:rsidP="0022392D">
      <w:pPr>
        <w:pStyle w:val="Liststycke"/>
        <w:numPr>
          <w:ilvl w:val="0"/>
          <w:numId w:val="11"/>
        </w:numPr>
        <w:tabs>
          <w:tab w:val="left" w:pos="1027"/>
        </w:tabs>
        <w:spacing w:before="42"/>
        <w:ind w:left="709"/>
        <w:rPr>
          <w:rFonts w:asciiTheme="minorHAnsi" w:hAnsiTheme="minorHAnsi" w:cstheme="minorHAnsi"/>
        </w:rPr>
      </w:pPr>
      <w:r w:rsidRPr="000368F6">
        <w:rPr>
          <w:rFonts w:asciiTheme="minorHAnsi" w:hAnsiTheme="minorHAnsi" w:cstheme="minorHAnsi"/>
        </w:rPr>
        <w:t>Sannolikhetsbaserad</w:t>
      </w:r>
      <w:r w:rsidRPr="000368F6">
        <w:rPr>
          <w:rFonts w:asciiTheme="minorHAnsi" w:hAnsiTheme="minorHAnsi" w:cstheme="minorHAnsi"/>
          <w:spacing w:val="-11"/>
        </w:rPr>
        <w:t xml:space="preserve"> </w:t>
      </w:r>
      <w:r w:rsidRPr="000368F6">
        <w:rPr>
          <w:rFonts w:asciiTheme="minorHAnsi" w:hAnsiTheme="minorHAnsi" w:cstheme="minorHAnsi"/>
        </w:rPr>
        <w:t>planering</w:t>
      </w:r>
      <w:r w:rsidRPr="000368F6">
        <w:rPr>
          <w:rFonts w:asciiTheme="minorHAnsi" w:hAnsiTheme="minorHAnsi" w:cstheme="minorHAnsi"/>
          <w:spacing w:val="-7"/>
        </w:rPr>
        <w:t xml:space="preserve"> </w:t>
      </w:r>
      <w:r w:rsidRPr="000368F6">
        <w:rPr>
          <w:rFonts w:asciiTheme="minorHAnsi" w:hAnsiTheme="minorHAnsi" w:cstheme="minorHAnsi"/>
        </w:rPr>
        <w:t>och</w:t>
      </w:r>
      <w:r w:rsidRPr="000368F6">
        <w:rPr>
          <w:rFonts w:asciiTheme="minorHAnsi" w:hAnsiTheme="minorHAnsi" w:cstheme="minorHAnsi"/>
          <w:spacing w:val="-7"/>
        </w:rPr>
        <w:t xml:space="preserve"> </w:t>
      </w:r>
      <w:r w:rsidRPr="000368F6">
        <w:rPr>
          <w:rFonts w:asciiTheme="minorHAnsi" w:hAnsiTheme="minorHAnsi" w:cstheme="minorHAnsi"/>
        </w:rPr>
        <w:t>drift</w:t>
      </w:r>
      <w:r w:rsidRPr="000368F6">
        <w:rPr>
          <w:rFonts w:asciiTheme="minorHAnsi" w:hAnsiTheme="minorHAnsi" w:cstheme="minorHAnsi"/>
          <w:spacing w:val="-8"/>
        </w:rPr>
        <w:t xml:space="preserve"> </w:t>
      </w:r>
      <w:r w:rsidRPr="000368F6">
        <w:rPr>
          <w:rFonts w:asciiTheme="minorHAnsi" w:hAnsiTheme="minorHAnsi" w:cstheme="minorHAnsi"/>
        </w:rPr>
        <w:t>av</w:t>
      </w:r>
      <w:r w:rsidRPr="000368F6">
        <w:rPr>
          <w:rFonts w:asciiTheme="minorHAnsi" w:hAnsiTheme="minorHAnsi" w:cstheme="minorHAnsi"/>
          <w:spacing w:val="-7"/>
        </w:rPr>
        <w:t xml:space="preserve"> </w:t>
      </w:r>
      <w:r w:rsidRPr="000368F6">
        <w:rPr>
          <w:rFonts w:asciiTheme="minorHAnsi" w:hAnsiTheme="minorHAnsi" w:cstheme="minorHAnsi"/>
        </w:rPr>
        <w:t>elnät</w:t>
      </w:r>
      <w:r w:rsidRPr="000368F6">
        <w:rPr>
          <w:rFonts w:asciiTheme="minorHAnsi" w:hAnsiTheme="minorHAnsi" w:cstheme="minorHAnsi"/>
          <w:spacing w:val="-8"/>
        </w:rPr>
        <w:t xml:space="preserve"> </w:t>
      </w:r>
      <w:r w:rsidRPr="000368F6">
        <w:rPr>
          <w:rFonts w:asciiTheme="minorHAnsi" w:hAnsiTheme="minorHAnsi" w:cstheme="minorHAnsi"/>
        </w:rPr>
        <w:t>som</w:t>
      </w:r>
      <w:r w:rsidRPr="000368F6">
        <w:rPr>
          <w:rFonts w:asciiTheme="minorHAnsi" w:hAnsiTheme="minorHAnsi" w:cstheme="minorHAnsi"/>
          <w:spacing w:val="-8"/>
        </w:rPr>
        <w:t xml:space="preserve"> </w:t>
      </w:r>
      <w:r w:rsidRPr="000368F6">
        <w:rPr>
          <w:rFonts w:asciiTheme="minorHAnsi" w:hAnsiTheme="minorHAnsi" w:cstheme="minorHAnsi"/>
        </w:rPr>
        <w:t>komplement</w:t>
      </w:r>
      <w:r w:rsidRPr="000368F6">
        <w:rPr>
          <w:rFonts w:asciiTheme="minorHAnsi" w:hAnsiTheme="minorHAnsi" w:cstheme="minorHAnsi"/>
          <w:spacing w:val="-7"/>
        </w:rPr>
        <w:t xml:space="preserve"> </w:t>
      </w:r>
      <w:r w:rsidRPr="000368F6">
        <w:rPr>
          <w:rFonts w:asciiTheme="minorHAnsi" w:hAnsiTheme="minorHAnsi" w:cstheme="minorHAnsi"/>
        </w:rPr>
        <w:t>till</w:t>
      </w:r>
      <w:r w:rsidRPr="000368F6">
        <w:rPr>
          <w:rFonts w:asciiTheme="minorHAnsi" w:hAnsiTheme="minorHAnsi" w:cstheme="minorHAnsi"/>
          <w:spacing w:val="-7"/>
        </w:rPr>
        <w:t xml:space="preserve"> </w:t>
      </w:r>
      <w:r w:rsidRPr="000368F6">
        <w:rPr>
          <w:rFonts w:asciiTheme="minorHAnsi" w:hAnsiTheme="minorHAnsi" w:cstheme="minorHAnsi"/>
        </w:rPr>
        <w:t>N-</w:t>
      </w:r>
      <w:r w:rsidRPr="000368F6">
        <w:rPr>
          <w:rFonts w:asciiTheme="minorHAnsi" w:hAnsiTheme="minorHAnsi" w:cstheme="minorHAnsi"/>
          <w:spacing w:val="-10"/>
        </w:rPr>
        <w:t>1</w:t>
      </w:r>
    </w:p>
    <w:p w14:paraId="7EE9B88F" w14:textId="77777777" w:rsidR="00A672B7" w:rsidRPr="000368F6" w:rsidRDefault="00000000" w:rsidP="0022392D">
      <w:pPr>
        <w:pStyle w:val="Liststycke"/>
        <w:numPr>
          <w:ilvl w:val="0"/>
          <w:numId w:val="11"/>
        </w:numPr>
        <w:tabs>
          <w:tab w:val="left" w:pos="1027"/>
        </w:tabs>
        <w:spacing w:before="42"/>
        <w:ind w:left="709"/>
        <w:rPr>
          <w:rFonts w:asciiTheme="minorHAnsi" w:hAnsiTheme="minorHAnsi" w:cstheme="minorHAnsi"/>
        </w:rPr>
      </w:pPr>
      <w:r w:rsidRPr="000368F6">
        <w:rPr>
          <w:rFonts w:asciiTheme="minorHAnsi" w:hAnsiTheme="minorHAnsi" w:cstheme="minorHAnsi"/>
        </w:rPr>
        <w:t>Risk-</w:t>
      </w:r>
      <w:r w:rsidRPr="000368F6">
        <w:rPr>
          <w:rFonts w:asciiTheme="minorHAnsi" w:hAnsiTheme="minorHAnsi" w:cstheme="minorHAnsi"/>
          <w:spacing w:val="-9"/>
        </w:rPr>
        <w:t xml:space="preserve"> </w:t>
      </w:r>
      <w:r w:rsidRPr="000368F6">
        <w:rPr>
          <w:rFonts w:asciiTheme="minorHAnsi" w:hAnsiTheme="minorHAnsi" w:cstheme="minorHAnsi"/>
        </w:rPr>
        <w:t>och</w:t>
      </w:r>
      <w:r w:rsidRPr="000368F6">
        <w:rPr>
          <w:rFonts w:asciiTheme="minorHAnsi" w:hAnsiTheme="minorHAnsi" w:cstheme="minorHAnsi"/>
          <w:spacing w:val="-9"/>
        </w:rPr>
        <w:t xml:space="preserve"> </w:t>
      </w:r>
      <w:r w:rsidRPr="000368F6">
        <w:rPr>
          <w:rFonts w:asciiTheme="minorHAnsi" w:hAnsiTheme="minorHAnsi" w:cstheme="minorHAnsi"/>
        </w:rPr>
        <w:t>tillförlitlighetsbedömningar</w:t>
      </w:r>
      <w:r w:rsidRPr="000368F6">
        <w:rPr>
          <w:rFonts w:asciiTheme="minorHAnsi" w:hAnsiTheme="minorHAnsi" w:cstheme="minorHAnsi"/>
          <w:spacing w:val="-8"/>
        </w:rPr>
        <w:t xml:space="preserve"> </w:t>
      </w:r>
      <w:r w:rsidRPr="000368F6">
        <w:rPr>
          <w:rFonts w:asciiTheme="minorHAnsi" w:hAnsiTheme="minorHAnsi" w:cstheme="minorHAnsi"/>
        </w:rPr>
        <w:t>i</w:t>
      </w:r>
      <w:r w:rsidRPr="000368F6">
        <w:rPr>
          <w:rFonts w:asciiTheme="minorHAnsi" w:hAnsiTheme="minorHAnsi" w:cstheme="minorHAnsi"/>
          <w:spacing w:val="-9"/>
        </w:rPr>
        <w:t xml:space="preserve"> </w:t>
      </w:r>
      <w:r w:rsidRPr="000368F6">
        <w:rPr>
          <w:rFonts w:asciiTheme="minorHAnsi" w:hAnsiTheme="minorHAnsi" w:cstheme="minorHAnsi"/>
        </w:rPr>
        <w:t>relation</w:t>
      </w:r>
      <w:r w:rsidRPr="000368F6">
        <w:rPr>
          <w:rFonts w:asciiTheme="minorHAnsi" w:hAnsiTheme="minorHAnsi" w:cstheme="minorHAnsi"/>
          <w:spacing w:val="-9"/>
        </w:rPr>
        <w:t xml:space="preserve"> </w:t>
      </w:r>
      <w:r w:rsidRPr="000368F6">
        <w:rPr>
          <w:rFonts w:asciiTheme="minorHAnsi" w:hAnsiTheme="minorHAnsi" w:cstheme="minorHAnsi"/>
        </w:rPr>
        <w:t>till</w:t>
      </w:r>
      <w:r w:rsidRPr="000368F6">
        <w:rPr>
          <w:rFonts w:asciiTheme="minorHAnsi" w:hAnsiTheme="minorHAnsi" w:cstheme="minorHAnsi"/>
          <w:spacing w:val="-8"/>
        </w:rPr>
        <w:t xml:space="preserve"> </w:t>
      </w:r>
      <w:r w:rsidRPr="000368F6">
        <w:rPr>
          <w:rFonts w:asciiTheme="minorHAnsi" w:hAnsiTheme="minorHAnsi" w:cstheme="minorHAnsi"/>
          <w:spacing w:val="-2"/>
        </w:rPr>
        <w:t>underhållsbehov</w:t>
      </w:r>
    </w:p>
    <w:p w14:paraId="675A476C" w14:textId="6170C220" w:rsidR="00A672B7" w:rsidRPr="000368F6" w:rsidRDefault="00000000" w:rsidP="0022392D">
      <w:pPr>
        <w:pStyle w:val="Liststycke"/>
        <w:numPr>
          <w:ilvl w:val="0"/>
          <w:numId w:val="11"/>
        </w:numPr>
        <w:tabs>
          <w:tab w:val="left" w:pos="1027"/>
        </w:tabs>
        <w:spacing w:before="47"/>
        <w:ind w:left="709"/>
        <w:rPr>
          <w:rFonts w:asciiTheme="minorHAnsi" w:hAnsiTheme="minorHAnsi" w:cstheme="minorHAnsi"/>
        </w:rPr>
      </w:pPr>
      <w:r w:rsidRPr="000368F6">
        <w:rPr>
          <w:rFonts w:asciiTheme="minorHAnsi" w:hAnsiTheme="minorHAnsi" w:cstheme="minorHAnsi"/>
        </w:rPr>
        <w:t>Risker</w:t>
      </w:r>
      <w:r w:rsidRPr="000368F6">
        <w:rPr>
          <w:rFonts w:asciiTheme="minorHAnsi" w:hAnsiTheme="minorHAnsi" w:cstheme="minorHAnsi"/>
          <w:spacing w:val="-7"/>
        </w:rPr>
        <w:t xml:space="preserve"> </w:t>
      </w:r>
      <w:r w:rsidRPr="000368F6">
        <w:rPr>
          <w:rFonts w:asciiTheme="minorHAnsi" w:hAnsiTheme="minorHAnsi" w:cstheme="minorHAnsi"/>
        </w:rPr>
        <w:t>kopplat</w:t>
      </w:r>
      <w:r w:rsidRPr="000368F6">
        <w:rPr>
          <w:rFonts w:asciiTheme="minorHAnsi" w:hAnsiTheme="minorHAnsi" w:cstheme="minorHAnsi"/>
          <w:spacing w:val="-6"/>
        </w:rPr>
        <w:t xml:space="preserve"> </w:t>
      </w:r>
      <w:r w:rsidRPr="000368F6">
        <w:rPr>
          <w:rFonts w:asciiTheme="minorHAnsi" w:hAnsiTheme="minorHAnsi" w:cstheme="minorHAnsi"/>
        </w:rPr>
        <w:t>till</w:t>
      </w:r>
      <w:r w:rsidRPr="000368F6">
        <w:rPr>
          <w:rFonts w:asciiTheme="minorHAnsi" w:hAnsiTheme="minorHAnsi" w:cstheme="minorHAnsi"/>
          <w:spacing w:val="-7"/>
        </w:rPr>
        <w:t xml:space="preserve"> </w:t>
      </w:r>
      <w:r w:rsidRPr="000368F6">
        <w:rPr>
          <w:rFonts w:asciiTheme="minorHAnsi" w:hAnsiTheme="minorHAnsi" w:cstheme="minorHAnsi"/>
        </w:rPr>
        <w:t>nya</w:t>
      </w:r>
      <w:r w:rsidRPr="000368F6">
        <w:rPr>
          <w:rFonts w:asciiTheme="minorHAnsi" w:hAnsiTheme="minorHAnsi" w:cstheme="minorHAnsi"/>
          <w:spacing w:val="-6"/>
        </w:rPr>
        <w:t xml:space="preserve"> </w:t>
      </w:r>
      <w:r w:rsidR="00105167" w:rsidRPr="000368F6">
        <w:rPr>
          <w:rFonts w:asciiTheme="minorHAnsi" w:hAnsiTheme="minorHAnsi" w:cstheme="minorHAnsi"/>
          <w:spacing w:val="-6"/>
        </w:rPr>
        <w:t>el</w:t>
      </w:r>
      <w:r w:rsidRPr="000368F6">
        <w:rPr>
          <w:rFonts w:asciiTheme="minorHAnsi" w:hAnsiTheme="minorHAnsi" w:cstheme="minorHAnsi"/>
        </w:rPr>
        <w:t>produktionsslag</w:t>
      </w:r>
      <w:r w:rsidRPr="000368F6">
        <w:rPr>
          <w:rFonts w:asciiTheme="minorHAnsi" w:hAnsiTheme="minorHAnsi" w:cstheme="minorHAnsi"/>
          <w:spacing w:val="-7"/>
        </w:rPr>
        <w:t xml:space="preserve"> </w:t>
      </w:r>
      <w:r w:rsidRPr="000368F6">
        <w:rPr>
          <w:rFonts w:asciiTheme="minorHAnsi" w:hAnsiTheme="minorHAnsi" w:cstheme="minorHAnsi"/>
        </w:rPr>
        <w:t>och</w:t>
      </w:r>
      <w:r w:rsidRPr="000368F6">
        <w:rPr>
          <w:rFonts w:asciiTheme="minorHAnsi" w:hAnsiTheme="minorHAnsi" w:cstheme="minorHAnsi"/>
          <w:spacing w:val="-6"/>
        </w:rPr>
        <w:t xml:space="preserve"> </w:t>
      </w:r>
      <w:r w:rsidR="00105167" w:rsidRPr="000368F6">
        <w:rPr>
          <w:rFonts w:asciiTheme="minorHAnsi" w:hAnsiTheme="minorHAnsi" w:cstheme="minorHAnsi"/>
          <w:spacing w:val="-6"/>
        </w:rPr>
        <w:t>el</w:t>
      </w:r>
      <w:r w:rsidRPr="000368F6">
        <w:rPr>
          <w:rFonts w:asciiTheme="minorHAnsi" w:hAnsiTheme="minorHAnsi" w:cstheme="minorHAnsi"/>
          <w:spacing w:val="-2"/>
        </w:rPr>
        <w:t>konsumenter</w:t>
      </w:r>
    </w:p>
    <w:p w14:paraId="0D72F5A5" w14:textId="77777777" w:rsidR="00A672B7" w:rsidRPr="000368F6" w:rsidRDefault="00000000" w:rsidP="0022392D">
      <w:pPr>
        <w:pStyle w:val="Liststycke"/>
        <w:numPr>
          <w:ilvl w:val="0"/>
          <w:numId w:val="11"/>
        </w:numPr>
        <w:tabs>
          <w:tab w:val="left" w:pos="1027"/>
        </w:tabs>
        <w:spacing w:before="43"/>
        <w:ind w:left="709"/>
        <w:rPr>
          <w:rFonts w:asciiTheme="minorHAnsi" w:hAnsiTheme="minorHAnsi" w:cstheme="minorHAnsi"/>
        </w:rPr>
      </w:pPr>
      <w:r w:rsidRPr="000368F6">
        <w:rPr>
          <w:rFonts w:asciiTheme="minorHAnsi" w:hAnsiTheme="minorHAnsi" w:cstheme="minorHAnsi"/>
        </w:rPr>
        <w:t>Beräkningsmetoder</w:t>
      </w:r>
      <w:r w:rsidRPr="000368F6">
        <w:rPr>
          <w:rFonts w:asciiTheme="minorHAnsi" w:hAnsiTheme="minorHAnsi" w:cstheme="minorHAnsi"/>
          <w:spacing w:val="-7"/>
        </w:rPr>
        <w:t xml:space="preserve"> </w:t>
      </w:r>
      <w:r w:rsidRPr="000368F6">
        <w:rPr>
          <w:rFonts w:asciiTheme="minorHAnsi" w:hAnsiTheme="minorHAnsi" w:cstheme="minorHAnsi"/>
        </w:rPr>
        <w:t>för</w:t>
      </w:r>
      <w:r w:rsidRPr="000368F6">
        <w:rPr>
          <w:rFonts w:asciiTheme="minorHAnsi" w:hAnsiTheme="minorHAnsi" w:cstheme="minorHAnsi"/>
          <w:spacing w:val="-6"/>
        </w:rPr>
        <w:t xml:space="preserve"> </w:t>
      </w:r>
      <w:r w:rsidRPr="000368F6">
        <w:rPr>
          <w:rFonts w:asciiTheme="minorHAnsi" w:hAnsiTheme="minorHAnsi" w:cstheme="minorHAnsi"/>
        </w:rPr>
        <w:t>luft</w:t>
      </w:r>
      <w:r w:rsidRPr="000368F6">
        <w:rPr>
          <w:rFonts w:asciiTheme="minorHAnsi" w:hAnsiTheme="minorHAnsi" w:cstheme="minorHAnsi"/>
          <w:spacing w:val="-6"/>
        </w:rPr>
        <w:t xml:space="preserve"> </w:t>
      </w:r>
      <w:r w:rsidRPr="000368F6">
        <w:rPr>
          <w:rFonts w:asciiTheme="minorHAnsi" w:hAnsiTheme="minorHAnsi" w:cstheme="minorHAnsi"/>
        </w:rPr>
        <w:t>och</w:t>
      </w:r>
      <w:r w:rsidRPr="000368F6">
        <w:rPr>
          <w:rFonts w:asciiTheme="minorHAnsi" w:hAnsiTheme="minorHAnsi" w:cstheme="minorHAnsi"/>
          <w:spacing w:val="-7"/>
        </w:rPr>
        <w:t xml:space="preserve"> </w:t>
      </w:r>
      <w:r w:rsidRPr="000368F6">
        <w:rPr>
          <w:rFonts w:asciiTheme="minorHAnsi" w:hAnsiTheme="minorHAnsi" w:cstheme="minorHAnsi"/>
        </w:rPr>
        <w:t>markkabel</w:t>
      </w:r>
      <w:r w:rsidRPr="000368F6">
        <w:rPr>
          <w:rFonts w:asciiTheme="minorHAnsi" w:hAnsiTheme="minorHAnsi" w:cstheme="minorHAnsi"/>
          <w:spacing w:val="-6"/>
        </w:rPr>
        <w:t xml:space="preserve"> </w:t>
      </w:r>
      <w:r w:rsidRPr="000368F6">
        <w:rPr>
          <w:rFonts w:asciiTheme="minorHAnsi" w:hAnsiTheme="minorHAnsi" w:cstheme="minorHAnsi"/>
        </w:rPr>
        <w:t>ur</w:t>
      </w:r>
      <w:r w:rsidRPr="000368F6">
        <w:rPr>
          <w:rFonts w:asciiTheme="minorHAnsi" w:hAnsiTheme="minorHAnsi" w:cstheme="minorHAnsi"/>
          <w:spacing w:val="-6"/>
        </w:rPr>
        <w:t xml:space="preserve"> </w:t>
      </w:r>
      <w:r w:rsidRPr="000368F6">
        <w:rPr>
          <w:rFonts w:asciiTheme="minorHAnsi" w:hAnsiTheme="minorHAnsi" w:cstheme="minorHAnsi"/>
        </w:rPr>
        <w:t>ett</w:t>
      </w:r>
      <w:r w:rsidRPr="000368F6">
        <w:rPr>
          <w:rFonts w:asciiTheme="minorHAnsi" w:hAnsiTheme="minorHAnsi" w:cstheme="minorHAnsi"/>
          <w:spacing w:val="-6"/>
        </w:rPr>
        <w:t xml:space="preserve"> </w:t>
      </w:r>
      <w:r w:rsidRPr="000368F6">
        <w:rPr>
          <w:rFonts w:asciiTheme="minorHAnsi" w:hAnsiTheme="minorHAnsi" w:cstheme="minorHAnsi"/>
          <w:spacing w:val="-2"/>
        </w:rPr>
        <w:t>tillförlitlighetsperspektiv</w:t>
      </w:r>
    </w:p>
    <w:p w14:paraId="0E4674A4" w14:textId="77777777" w:rsidR="00A672B7" w:rsidRPr="000368F6" w:rsidRDefault="00000000" w:rsidP="0022392D">
      <w:pPr>
        <w:pStyle w:val="Liststycke"/>
        <w:numPr>
          <w:ilvl w:val="0"/>
          <w:numId w:val="11"/>
        </w:numPr>
        <w:tabs>
          <w:tab w:val="left" w:pos="1027"/>
        </w:tabs>
        <w:spacing w:before="42"/>
        <w:ind w:left="709"/>
        <w:rPr>
          <w:rFonts w:asciiTheme="minorHAnsi" w:hAnsiTheme="minorHAnsi" w:cstheme="minorHAnsi"/>
        </w:rPr>
      </w:pPr>
      <w:r w:rsidRPr="000368F6">
        <w:rPr>
          <w:rFonts w:asciiTheme="minorHAnsi" w:hAnsiTheme="minorHAnsi" w:cstheme="minorHAnsi"/>
          <w:spacing w:val="-2"/>
        </w:rPr>
        <w:t>Utröna</w:t>
      </w:r>
      <w:r w:rsidRPr="000368F6">
        <w:rPr>
          <w:rFonts w:asciiTheme="minorHAnsi" w:hAnsiTheme="minorHAnsi" w:cstheme="minorHAnsi"/>
          <w:spacing w:val="-3"/>
        </w:rPr>
        <w:t xml:space="preserve"> </w:t>
      </w:r>
      <w:r w:rsidRPr="000368F6">
        <w:rPr>
          <w:rFonts w:asciiTheme="minorHAnsi" w:hAnsiTheme="minorHAnsi" w:cstheme="minorHAnsi"/>
          <w:spacing w:val="-2"/>
        </w:rPr>
        <w:t>vikten av/inverkan på</w:t>
      </w:r>
      <w:r w:rsidRPr="000368F6">
        <w:rPr>
          <w:rFonts w:asciiTheme="minorHAnsi" w:hAnsiTheme="minorHAnsi" w:cstheme="minorHAnsi"/>
          <w:spacing w:val="-3"/>
        </w:rPr>
        <w:t xml:space="preserve"> </w:t>
      </w:r>
      <w:r w:rsidRPr="000368F6">
        <w:rPr>
          <w:rFonts w:asciiTheme="minorHAnsi" w:hAnsiTheme="minorHAnsi" w:cstheme="minorHAnsi"/>
          <w:spacing w:val="-2"/>
        </w:rPr>
        <w:t>social och ekonomisk hållbarhet</w:t>
      </w:r>
    </w:p>
    <w:p w14:paraId="3FF565CF" w14:textId="77777777" w:rsidR="00A672B7" w:rsidRPr="000368F6" w:rsidRDefault="00000000" w:rsidP="0022392D">
      <w:pPr>
        <w:pStyle w:val="Liststycke"/>
        <w:numPr>
          <w:ilvl w:val="0"/>
          <w:numId w:val="11"/>
        </w:numPr>
        <w:tabs>
          <w:tab w:val="left" w:pos="1027"/>
        </w:tabs>
        <w:spacing w:before="42"/>
        <w:ind w:left="709"/>
        <w:rPr>
          <w:rFonts w:asciiTheme="minorHAnsi" w:hAnsiTheme="minorHAnsi" w:cstheme="minorHAnsi"/>
        </w:rPr>
      </w:pPr>
      <w:r w:rsidRPr="000368F6">
        <w:rPr>
          <w:rFonts w:asciiTheme="minorHAnsi" w:hAnsiTheme="minorHAnsi" w:cstheme="minorHAnsi"/>
          <w:spacing w:val="-2"/>
        </w:rPr>
        <w:t>Regelverkssamverkan</w:t>
      </w:r>
    </w:p>
    <w:p w14:paraId="444F92D0" w14:textId="77777777" w:rsidR="00A672B7" w:rsidRDefault="00A672B7">
      <w:pPr>
        <w:pStyle w:val="Brdtext"/>
        <w:ind w:left="0"/>
        <w:jc w:val="left"/>
      </w:pPr>
    </w:p>
    <w:p w14:paraId="3BBFFC85" w14:textId="77777777" w:rsidR="00A672B7" w:rsidRDefault="00A672B7">
      <w:pPr>
        <w:pStyle w:val="Brdtext"/>
        <w:spacing w:before="72"/>
        <w:ind w:left="0"/>
        <w:jc w:val="left"/>
      </w:pPr>
    </w:p>
    <w:p w14:paraId="4F4754AE" w14:textId="77777777" w:rsidR="00A672B7" w:rsidRPr="001D436F" w:rsidRDefault="00000000" w:rsidP="000368F6">
      <w:pPr>
        <w:pStyle w:val="Rubrik1"/>
        <w:numPr>
          <w:ilvl w:val="0"/>
          <w:numId w:val="8"/>
        </w:numPr>
        <w:tabs>
          <w:tab w:val="left" w:pos="746"/>
        </w:tabs>
        <w:spacing w:before="91" w:after="100" w:afterAutospacing="1"/>
        <w:ind w:left="748" w:hanging="748"/>
        <w:rPr>
          <w:rFonts w:asciiTheme="minorHAnsi" w:eastAsia="Times New Roman" w:hAnsiTheme="minorHAnsi" w:cstheme="minorHAnsi"/>
          <w:color w:val="595959" w:themeColor="text1" w:themeTint="A6"/>
          <w:sz w:val="36"/>
          <w:szCs w:val="28"/>
          <w:lang w:eastAsia="sv-SE"/>
        </w:rPr>
      </w:pPr>
      <w:bookmarkStart w:id="1" w:name="_TOC_250023"/>
      <w:bookmarkEnd w:id="1"/>
      <w:r w:rsidRPr="001D436F">
        <w:rPr>
          <w:rFonts w:asciiTheme="minorHAnsi" w:eastAsia="Times New Roman" w:hAnsiTheme="minorHAnsi" w:cstheme="minorHAnsi"/>
          <w:color w:val="595959" w:themeColor="text1" w:themeTint="A6"/>
          <w:sz w:val="36"/>
          <w:szCs w:val="28"/>
          <w:lang w:eastAsia="sv-SE"/>
        </w:rPr>
        <w:t>Bakgrund</w:t>
      </w:r>
    </w:p>
    <w:p w14:paraId="0A27F2D8" w14:textId="1223C015" w:rsidR="004B6675" w:rsidRPr="001D436F" w:rsidRDefault="00C70EAB" w:rsidP="001D436F">
      <w:pPr>
        <w:pStyle w:val="Instruktionstext"/>
        <w:rPr>
          <w:rFonts w:cstheme="minorHAnsi"/>
          <w:i w:val="0"/>
          <w:color w:val="000000"/>
          <w:sz w:val="22"/>
          <w:szCs w:val="22"/>
        </w:rPr>
      </w:pPr>
      <w:r w:rsidRPr="001D436F">
        <w:rPr>
          <w:rFonts w:cstheme="minorHAnsi"/>
          <w:i w:val="0"/>
          <w:color w:val="000000"/>
          <w:sz w:val="22"/>
          <w:szCs w:val="22"/>
        </w:rPr>
        <w:t>Området risk- och tillförlitlighetsanalys har med tiden växt till att bli ett högaktuellt forsknings- och utvecklingsområde för el</w:t>
      </w:r>
      <w:r w:rsidR="004B6675" w:rsidRPr="001D436F">
        <w:rPr>
          <w:rFonts w:cstheme="minorHAnsi"/>
          <w:i w:val="0"/>
          <w:color w:val="000000"/>
          <w:sz w:val="22"/>
          <w:szCs w:val="22"/>
        </w:rPr>
        <w:t>kraft</w:t>
      </w:r>
      <w:r w:rsidRPr="001D436F">
        <w:rPr>
          <w:rFonts w:cstheme="minorHAnsi"/>
          <w:i w:val="0"/>
          <w:color w:val="000000"/>
          <w:sz w:val="22"/>
          <w:szCs w:val="22"/>
        </w:rPr>
        <w:t>branschen. Elnätsföretag söker kontinuerligt effektiva metoder och verktyg som ger stöd i arbetet med risk- och tillförlitlighetsanalyser. Elnätsföretagen använder alltmer sofistikerade metoder i sina analyser och i sin planering tack vare mer avancerade och kostnadseffektiva programvaror.</w:t>
      </w:r>
      <w:r w:rsidR="004B6675" w:rsidRPr="001D436F">
        <w:rPr>
          <w:rFonts w:cstheme="minorHAnsi"/>
          <w:i w:val="0"/>
          <w:color w:val="000000"/>
          <w:sz w:val="22"/>
          <w:szCs w:val="22"/>
        </w:rPr>
        <w:t xml:space="preserve"> Tidigare genomförda resultat </w:t>
      </w:r>
      <w:r w:rsidRPr="001D436F">
        <w:rPr>
          <w:rFonts w:cstheme="minorHAnsi"/>
          <w:i w:val="0"/>
          <w:color w:val="000000"/>
          <w:sz w:val="22"/>
          <w:szCs w:val="22"/>
        </w:rPr>
        <w:t>finns på programmets webbsida.</w:t>
      </w:r>
    </w:p>
    <w:p w14:paraId="0154FC0D" w14:textId="0FDF0F96"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Under programperioden 20</w:t>
      </w:r>
      <w:r w:rsidR="0050784F" w:rsidRPr="001D436F">
        <w:rPr>
          <w:rFonts w:cstheme="minorHAnsi"/>
          <w:i w:val="0"/>
          <w:color w:val="000000"/>
          <w:sz w:val="22"/>
          <w:szCs w:val="22"/>
        </w:rPr>
        <w:t>2</w:t>
      </w:r>
      <w:r w:rsidR="00B8756B">
        <w:rPr>
          <w:rFonts w:cstheme="minorHAnsi"/>
          <w:i w:val="0"/>
          <w:color w:val="000000"/>
          <w:sz w:val="22"/>
          <w:szCs w:val="22"/>
        </w:rPr>
        <w:t>6</w:t>
      </w:r>
      <w:r w:rsidRPr="001D436F">
        <w:rPr>
          <w:rFonts w:cstheme="minorHAnsi"/>
          <w:i w:val="0"/>
          <w:color w:val="000000"/>
          <w:sz w:val="22"/>
          <w:szCs w:val="22"/>
        </w:rPr>
        <w:t xml:space="preserve"> – 20</w:t>
      </w:r>
      <w:r w:rsidR="00B8756B">
        <w:rPr>
          <w:rFonts w:cstheme="minorHAnsi"/>
          <w:i w:val="0"/>
          <w:color w:val="000000"/>
          <w:sz w:val="22"/>
          <w:szCs w:val="22"/>
        </w:rPr>
        <w:t>31</w:t>
      </w:r>
      <w:r w:rsidRPr="001D436F">
        <w:rPr>
          <w:rFonts w:cstheme="minorHAnsi"/>
          <w:i w:val="0"/>
          <w:color w:val="000000"/>
          <w:sz w:val="22"/>
          <w:szCs w:val="22"/>
        </w:rPr>
        <w:t xml:space="preserve"> </w:t>
      </w:r>
      <w:r w:rsidR="00B8756B">
        <w:rPr>
          <w:rFonts w:cstheme="minorHAnsi"/>
          <w:i w:val="0"/>
          <w:color w:val="000000"/>
          <w:sz w:val="22"/>
          <w:szCs w:val="22"/>
        </w:rPr>
        <w:t>består</w:t>
      </w:r>
      <w:r w:rsidRPr="001D436F">
        <w:rPr>
          <w:rFonts w:cstheme="minorHAnsi"/>
          <w:i w:val="0"/>
          <w:color w:val="000000"/>
          <w:sz w:val="22"/>
          <w:szCs w:val="22"/>
        </w:rPr>
        <w:t xml:space="preserve"> programstyrelsen av följande ledamöter:</w:t>
      </w:r>
    </w:p>
    <w:p w14:paraId="7517A2D6" w14:textId="77777777" w:rsidR="00461399" w:rsidRPr="001D436F" w:rsidRDefault="00461399" w:rsidP="000368F6">
      <w:pPr>
        <w:pStyle w:val="Instruktionstext"/>
        <w:ind w:left="284"/>
        <w:rPr>
          <w:rFonts w:cstheme="minorHAnsi"/>
          <w:i w:val="0"/>
          <w:color w:val="000000"/>
          <w:sz w:val="22"/>
          <w:szCs w:val="22"/>
        </w:rPr>
        <w:sectPr w:rsidR="00461399" w:rsidRPr="001D436F">
          <w:headerReference w:type="even" r:id="rId9"/>
          <w:headerReference w:type="default" r:id="rId10"/>
          <w:footerReference w:type="default" r:id="rId11"/>
          <w:headerReference w:type="first" r:id="rId12"/>
          <w:pgSz w:w="11900" w:h="16840"/>
          <w:pgMar w:top="1900" w:right="1680" w:bottom="1160" w:left="1680" w:header="721" w:footer="962" w:gutter="0"/>
          <w:cols w:space="720"/>
        </w:sectPr>
      </w:pPr>
    </w:p>
    <w:p w14:paraId="6A12BD39" w14:textId="19FC7DBD" w:rsidR="00A672B7" w:rsidRPr="000368F6" w:rsidRDefault="00000000" w:rsidP="002A51A9">
      <w:pPr>
        <w:pStyle w:val="Liststycke"/>
        <w:numPr>
          <w:ilvl w:val="0"/>
          <w:numId w:val="12"/>
        </w:numPr>
        <w:tabs>
          <w:tab w:val="left" w:pos="1033"/>
        </w:tabs>
        <w:ind w:left="284" w:hanging="284"/>
        <w:rPr>
          <w:rFonts w:asciiTheme="minorHAnsi" w:hAnsiTheme="minorHAnsi" w:cstheme="minorHAnsi"/>
        </w:rPr>
      </w:pPr>
      <w:r w:rsidRPr="000368F6">
        <w:rPr>
          <w:rFonts w:asciiTheme="minorHAnsi" w:hAnsiTheme="minorHAnsi" w:cstheme="minorHAnsi"/>
        </w:rPr>
        <w:t>Jenny</w:t>
      </w:r>
      <w:r w:rsidRPr="000368F6">
        <w:rPr>
          <w:rFonts w:asciiTheme="minorHAnsi" w:hAnsiTheme="minorHAnsi" w:cstheme="minorHAnsi"/>
          <w:spacing w:val="-7"/>
        </w:rPr>
        <w:t xml:space="preserve"> </w:t>
      </w:r>
      <w:proofErr w:type="spellStart"/>
      <w:r w:rsidRPr="000368F6">
        <w:rPr>
          <w:rFonts w:asciiTheme="minorHAnsi" w:hAnsiTheme="minorHAnsi" w:cstheme="minorHAnsi"/>
        </w:rPr>
        <w:t>Paulinder</w:t>
      </w:r>
      <w:proofErr w:type="spellEnd"/>
      <w:r w:rsidRPr="000368F6">
        <w:rPr>
          <w:rFonts w:asciiTheme="minorHAnsi" w:hAnsiTheme="minorHAnsi" w:cstheme="minorHAnsi"/>
        </w:rPr>
        <w:t>,</w:t>
      </w:r>
      <w:r w:rsidRPr="000368F6">
        <w:rPr>
          <w:rFonts w:asciiTheme="minorHAnsi" w:hAnsiTheme="minorHAnsi" w:cstheme="minorHAnsi"/>
          <w:spacing w:val="-7"/>
        </w:rPr>
        <w:t xml:space="preserve"> </w:t>
      </w:r>
      <w:r w:rsidRPr="000368F6">
        <w:rPr>
          <w:rFonts w:asciiTheme="minorHAnsi" w:hAnsiTheme="minorHAnsi" w:cstheme="minorHAnsi"/>
        </w:rPr>
        <w:t>Göteborg</w:t>
      </w:r>
      <w:r w:rsidRPr="000368F6">
        <w:rPr>
          <w:rFonts w:asciiTheme="minorHAnsi" w:hAnsiTheme="minorHAnsi" w:cstheme="minorHAnsi"/>
          <w:spacing w:val="-6"/>
        </w:rPr>
        <w:t xml:space="preserve"> </w:t>
      </w:r>
      <w:r w:rsidRPr="000368F6">
        <w:rPr>
          <w:rFonts w:asciiTheme="minorHAnsi" w:hAnsiTheme="minorHAnsi" w:cstheme="minorHAnsi"/>
        </w:rPr>
        <w:t>Energi</w:t>
      </w:r>
      <w:r w:rsidRPr="000368F6">
        <w:rPr>
          <w:rFonts w:asciiTheme="minorHAnsi" w:hAnsiTheme="minorHAnsi" w:cstheme="minorHAnsi"/>
          <w:spacing w:val="-7"/>
        </w:rPr>
        <w:t xml:space="preserve"> </w:t>
      </w:r>
      <w:r w:rsidR="00A22131" w:rsidRPr="000368F6">
        <w:rPr>
          <w:rFonts w:asciiTheme="minorHAnsi" w:hAnsiTheme="minorHAnsi" w:cstheme="minorHAnsi"/>
        </w:rPr>
        <w:t>Elnät</w:t>
      </w:r>
      <w:r w:rsidRPr="000368F6">
        <w:rPr>
          <w:rFonts w:asciiTheme="minorHAnsi" w:hAnsiTheme="minorHAnsi" w:cstheme="minorHAnsi"/>
          <w:spacing w:val="-6"/>
        </w:rPr>
        <w:t xml:space="preserve"> </w:t>
      </w:r>
      <w:r w:rsidR="002A51A9">
        <w:rPr>
          <w:rFonts w:asciiTheme="minorHAnsi" w:hAnsiTheme="minorHAnsi" w:cstheme="minorHAnsi"/>
          <w:spacing w:val="-6"/>
        </w:rPr>
        <w:t>(</w:t>
      </w:r>
      <w:proofErr w:type="spellStart"/>
      <w:r w:rsidRPr="000368F6">
        <w:rPr>
          <w:rFonts w:asciiTheme="minorHAnsi" w:hAnsiTheme="minorHAnsi" w:cstheme="minorHAnsi"/>
          <w:spacing w:val="-2"/>
        </w:rPr>
        <w:t>ord</w:t>
      </w:r>
      <w:r w:rsidR="002A51A9">
        <w:rPr>
          <w:rFonts w:asciiTheme="minorHAnsi" w:hAnsiTheme="minorHAnsi" w:cstheme="minorHAnsi"/>
          <w:spacing w:val="-2"/>
        </w:rPr>
        <w:t>f</w:t>
      </w:r>
      <w:proofErr w:type="spellEnd"/>
      <w:r w:rsidR="002A51A9">
        <w:rPr>
          <w:rFonts w:asciiTheme="minorHAnsi" w:hAnsiTheme="minorHAnsi" w:cstheme="minorHAnsi"/>
          <w:spacing w:val="-2"/>
        </w:rPr>
        <w:t>)</w:t>
      </w:r>
    </w:p>
    <w:p w14:paraId="43D5C305" w14:textId="77777777" w:rsidR="00A22131" w:rsidRPr="000368F6" w:rsidRDefault="00A22131" w:rsidP="002A51A9">
      <w:pPr>
        <w:pStyle w:val="Liststycke"/>
        <w:numPr>
          <w:ilvl w:val="0"/>
          <w:numId w:val="12"/>
        </w:numPr>
        <w:tabs>
          <w:tab w:val="left" w:pos="1033"/>
        </w:tabs>
        <w:spacing w:before="42"/>
        <w:ind w:left="284" w:hanging="284"/>
        <w:rPr>
          <w:rFonts w:asciiTheme="minorHAnsi" w:hAnsiTheme="minorHAnsi" w:cstheme="minorHAnsi"/>
        </w:rPr>
      </w:pPr>
      <w:r w:rsidRPr="000368F6">
        <w:rPr>
          <w:rFonts w:asciiTheme="minorHAnsi" w:hAnsiTheme="minorHAnsi" w:cstheme="minorHAnsi"/>
        </w:rPr>
        <w:t>Emil Welin,</w:t>
      </w:r>
      <w:r w:rsidRPr="000368F6">
        <w:rPr>
          <w:rFonts w:asciiTheme="minorHAnsi" w:hAnsiTheme="minorHAnsi" w:cstheme="minorHAnsi"/>
          <w:spacing w:val="-10"/>
        </w:rPr>
        <w:t xml:space="preserve"> </w:t>
      </w:r>
      <w:r w:rsidRPr="000368F6">
        <w:rPr>
          <w:rFonts w:asciiTheme="minorHAnsi" w:hAnsiTheme="minorHAnsi" w:cstheme="minorHAnsi"/>
        </w:rPr>
        <w:t>Vattenfall</w:t>
      </w:r>
      <w:r w:rsidRPr="000368F6">
        <w:rPr>
          <w:rFonts w:asciiTheme="minorHAnsi" w:hAnsiTheme="minorHAnsi" w:cstheme="minorHAnsi"/>
          <w:spacing w:val="-10"/>
        </w:rPr>
        <w:t xml:space="preserve"> </w:t>
      </w:r>
      <w:r w:rsidRPr="000368F6">
        <w:rPr>
          <w:rFonts w:asciiTheme="minorHAnsi" w:hAnsiTheme="minorHAnsi" w:cstheme="minorHAnsi"/>
        </w:rPr>
        <w:t>Eldistribution</w:t>
      </w:r>
    </w:p>
    <w:p w14:paraId="13899A8F" w14:textId="2E2416F5" w:rsidR="00A22131" w:rsidRPr="000368F6" w:rsidRDefault="00B8756B" w:rsidP="002A51A9">
      <w:pPr>
        <w:pStyle w:val="Liststycke"/>
        <w:numPr>
          <w:ilvl w:val="0"/>
          <w:numId w:val="12"/>
        </w:numPr>
        <w:tabs>
          <w:tab w:val="left" w:pos="1033"/>
        </w:tabs>
        <w:spacing w:before="42"/>
        <w:ind w:left="284" w:hanging="284"/>
        <w:rPr>
          <w:rFonts w:asciiTheme="minorHAnsi" w:hAnsiTheme="minorHAnsi" w:cstheme="minorHAnsi"/>
        </w:rPr>
      </w:pPr>
      <w:r>
        <w:rPr>
          <w:rFonts w:asciiTheme="minorHAnsi" w:hAnsiTheme="minorHAnsi" w:cstheme="minorHAnsi"/>
          <w:spacing w:val="-5"/>
        </w:rPr>
        <w:t xml:space="preserve">Josefin </w:t>
      </w:r>
      <w:proofErr w:type="spellStart"/>
      <w:r>
        <w:rPr>
          <w:rFonts w:asciiTheme="minorHAnsi" w:hAnsiTheme="minorHAnsi" w:cstheme="minorHAnsi"/>
          <w:spacing w:val="-5"/>
        </w:rPr>
        <w:t>Grundius</w:t>
      </w:r>
      <w:proofErr w:type="spellEnd"/>
      <w:r w:rsidR="00A22131" w:rsidRPr="000368F6">
        <w:rPr>
          <w:rFonts w:asciiTheme="minorHAnsi" w:hAnsiTheme="minorHAnsi" w:cstheme="minorHAnsi"/>
          <w:spacing w:val="-5"/>
        </w:rPr>
        <w:t xml:space="preserve">, </w:t>
      </w:r>
      <w:proofErr w:type="spellStart"/>
      <w:r w:rsidR="00A22131" w:rsidRPr="000368F6">
        <w:rPr>
          <w:rFonts w:asciiTheme="minorHAnsi" w:hAnsiTheme="minorHAnsi" w:cstheme="minorHAnsi"/>
          <w:spacing w:val="-5"/>
        </w:rPr>
        <w:t>Ellevio</w:t>
      </w:r>
      <w:proofErr w:type="spellEnd"/>
    </w:p>
    <w:p w14:paraId="44B17F72" w14:textId="3FFAE72B" w:rsidR="00A672B7" w:rsidRPr="000368F6" w:rsidRDefault="00B8756B" w:rsidP="002A51A9">
      <w:pPr>
        <w:pStyle w:val="Liststycke"/>
        <w:numPr>
          <w:ilvl w:val="0"/>
          <w:numId w:val="12"/>
        </w:numPr>
        <w:tabs>
          <w:tab w:val="left" w:pos="1033"/>
        </w:tabs>
        <w:spacing w:before="42"/>
        <w:ind w:left="284" w:hanging="284"/>
        <w:rPr>
          <w:rFonts w:asciiTheme="minorHAnsi" w:hAnsiTheme="minorHAnsi" w:cstheme="minorHAnsi"/>
        </w:rPr>
      </w:pPr>
      <w:r>
        <w:rPr>
          <w:rFonts w:asciiTheme="minorHAnsi" w:hAnsiTheme="minorHAnsi" w:cstheme="minorHAnsi"/>
          <w:spacing w:val="-4"/>
        </w:rPr>
        <w:t>Leif Pettersson</w:t>
      </w:r>
      <w:r w:rsidR="003F5401" w:rsidRPr="000368F6">
        <w:rPr>
          <w:rFonts w:asciiTheme="minorHAnsi" w:hAnsiTheme="minorHAnsi" w:cstheme="minorHAnsi"/>
          <w:spacing w:val="-4"/>
        </w:rPr>
        <w:t>,</w:t>
      </w:r>
      <w:r w:rsidR="003F5401" w:rsidRPr="000368F6">
        <w:rPr>
          <w:rFonts w:asciiTheme="minorHAnsi" w:hAnsiTheme="minorHAnsi" w:cstheme="minorHAnsi"/>
          <w:spacing w:val="5"/>
        </w:rPr>
        <w:t xml:space="preserve"> </w:t>
      </w:r>
      <w:proofErr w:type="gramStart"/>
      <w:r w:rsidR="003F5401" w:rsidRPr="000368F6">
        <w:rPr>
          <w:rFonts w:asciiTheme="minorHAnsi" w:hAnsiTheme="minorHAnsi" w:cstheme="minorHAnsi"/>
          <w:spacing w:val="-4"/>
        </w:rPr>
        <w:t>Svenska</w:t>
      </w:r>
      <w:proofErr w:type="gramEnd"/>
      <w:r w:rsidR="003F5401" w:rsidRPr="000368F6">
        <w:rPr>
          <w:rFonts w:asciiTheme="minorHAnsi" w:hAnsiTheme="minorHAnsi" w:cstheme="minorHAnsi"/>
          <w:spacing w:val="5"/>
        </w:rPr>
        <w:t xml:space="preserve"> </w:t>
      </w:r>
      <w:r w:rsidR="003F5401" w:rsidRPr="000368F6">
        <w:rPr>
          <w:rFonts w:asciiTheme="minorHAnsi" w:hAnsiTheme="minorHAnsi" w:cstheme="minorHAnsi"/>
          <w:spacing w:val="-4"/>
        </w:rPr>
        <w:t>kraftnät</w:t>
      </w:r>
    </w:p>
    <w:p w14:paraId="5CF7C1DA" w14:textId="586D7A1E" w:rsidR="003F5401" w:rsidRPr="000368F6" w:rsidRDefault="003F5401" w:rsidP="002A51A9">
      <w:pPr>
        <w:pStyle w:val="Liststycke"/>
        <w:numPr>
          <w:ilvl w:val="0"/>
          <w:numId w:val="12"/>
        </w:numPr>
        <w:tabs>
          <w:tab w:val="left" w:pos="1033"/>
        </w:tabs>
        <w:spacing w:before="42"/>
        <w:ind w:left="284" w:hanging="284"/>
        <w:rPr>
          <w:rFonts w:asciiTheme="minorHAnsi" w:hAnsiTheme="minorHAnsi" w:cstheme="minorHAnsi"/>
        </w:rPr>
      </w:pPr>
      <w:r w:rsidRPr="000368F6">
        <w:rPr>
          <w:rFonts w:asciiTheme="minorHAnsi" w:hAnsiTheme="minorHAnsi" w:cstheme="minorHAnsi"/>
          <w:spacing w:val="-5"/>
        </w:rPr>
        <w:t xml:space="preserve">Fredrik Andersson, </w:t>
      </w:r>
      <w:proofErr w:type="spellStart"/>
      <w:r w:rsidRPr="000368F6">
        <w:rPr>
          <w:rFonts w:asciiTheme="minorHAnsi" w:hAnsiTheme="minorHAnsi" w:cstheme="minorHAnsi"/>
          <w:spacing w:val="-5"/>
        </w:rPr>
        <w:t>Elinorr</w:t>
      </w:r>
      <w:proofErr w:type="spellEnd"/>
    </w:p>
    <w:p w14:paraId="7AB2A0F8" w14:textId="20B571E3" w:rsidR="00A22131" w:rsidRPr="000368F6" w:rsidRDefault="00A22131" w:rsidP="002A51A9">
      <w:pPr>
        <w:pStyle w:val="Liststycke"/>
        <w:numPr>
          <w:ilvl w:val="0"/>
          <w:numId w:val="12"/>
        </w:numPr>
        <w:tabs>
          <w:tab w:val="left" w:pos="1033"/>
        </w:tabs>
        <w:spacing w:before="42"/>
        <w:ind w:left="284" w:hanging="284"/>
        <w:rPr>
          <w:rFonts w:asciiTheme="minorHAnsi" w:hAnsiTheme="minorHAnsi" w:cstheme="minorHAnsi"/>
        </w:rPr>
      </w:pPr>
      <w:r w:rsidRPr="000368F6">
        <w:rPr>
          <w:rFonts w:asciiTheme="minorHAnsi" w:hAnsiTheme="minorHAnsi" w:cstheme="minorHAnsi"/>
        </w:rPr>
        <w:t>Magnus</w:t>
      </w:r>
      <w:r w:rsidRPr="000368F6">
        <w:rPr>
          <w:rFonts w:asciiTheme="minorHAnsi" w:hAnsiTheme="minorHAnsi" w:cstheme="minorHAnsi"/>
          <w:spacing w:val="-7"/>
        </w:rPr>
        <w:t xml:space="preserve"> </w:t>
      </w:r>
      <w:r w:rsidRPr="000368F6">
        <w:rPr>
          <w:rFonts w:asciiTheme="minorHAnsi" w:hAnsiTheme="minorHAnsi" w:cstheme="minorHAnsi"/>
        </w:rPr>
        <w:t>Brodin,</w:t>
      </w:r>
      <w:r w:rsidRPr="000368F6">
        <w:rPr>
          <w:rFonts w:asciiTheme="minorHAnsi" w:hAnsiTheme="minorHAnsi" w:cstheme="minorHAnsi"/>
          <w:spacing w:val="-7"/>
        </w:rPr>
        <w:t xml:space="preserve"> </w:t>
      </w:r>
      <w:r w:rsidRPr="000368F6">
        <w:rPr>
          <w:rFonts w:asciiTheme="minorHAnsi" w:hAnsiTheme="minorHAnsi" w:cstheme="minorHAnsi"/>
        </w:rPr>
        <w:t>Skellefteå</w:t>
      </w:r>
      <w:r w:rsidRPr="000368F6">
        <w:rPr>
          <w:rFonts w:asciiTheme="minorHAnsi" w:hAnsiTheme="minorHAnsi" w:cstheme="minorHAnsi"/>
          <w:spacing w:val="-7"/>
        </w:rPr>
        <w:t xml:space="preserve"> </w:t>
      </w:r>
      <w:r w:rsidRPr="000368F6">
        <w:rPr>
          <w:rFonts w:asciiTheme="minorHAnsi" w:hAnsiTheme="minorHAnsi" w:cstheme="minorHAnsi"/>
        </w:rPr>
        <w:t>Kraft</w:t>
      </w:r>
      <w:r w:rsidRPr="000368F6">
        <w:rPr>
          <w:rFonts w:asciiTheme="minorHAnsi" w:hAnsiTheme="minorHAnsi" w:cstheme="minorHAnsi"/>
          <w:spacing w:val="-7"/>
        </w:rPr>
        <w:t xml:space="preserve"> </w:t>
      </w:r>
      <w:r w:rsidRPr="000368F6">
        <w:rPr>
          <w:rFonts w:asciiTheme="minorHAnsi" w:hAnsiTheme="minorHAnsi" w:cstheme="minorHAnsi"/>
        </w:rPr>
        <w:t>Elnät</w:t>
      </w:r>
      <w:r w:rsidR="002A51A9">
        <w:rPr>
          <w:rFonts w:asciiTheme="minorHAnsi" w:hAnsiTheme="minorHAnsi" w:cstheme="minorHAnsi"/>
        </w:rPr>
        <w:tab/>
      </w:r>
    </w:p>
    <w:p w14:paraId="41C157E9" w14:textId="762A8979" w:rsidR="00A672B7" w:rsidRPr="000368F6" w:rsidRDefault="003F5401" w:rsidP="002A51A9">
      <w:pPr>
        <w:pStyle w:val="Liststycke"/>
        <w:numPr>
          <w:ilvl w:val="0"/>
          <w:numId w:val="12"/>
        </w:numPr>
        <w:tabs>
          <w:tab w:val="left" w:pos="1033"/>
        </w:tabs>
        <w:spacing w:before="47"/>
        <w:ind w:left="284" w:hanging="284"/>
        <w:rPr>
          <w:rFonts w:asciiTheme="minorHAnsi" w:hAnsiTheme="minorHAnsi" w:cstheme="minorHAnsi"/>
        </w:rPr>
      </w:pPr>
      <w:r w:rsidRPr="000368F6">
        <w:rPr>
          <w:rFonts w:asciiTheme="minorHAnsi" w:hAnsiTheme="minorHAnsi" w:cstheme="minorHAnsi"/>
        </w:rPr>
        <w:t>Hampus Halvarsson,</w:t>
      </w:r>
      <w:r w:rsidRPr="000368F6">
        <w:rPr>
          <w:rFonts w:asciiTheme="minorHAnsi" w:hAnsiTheme="minorHAnsi" w:cstheme="minorHAnsi"/>
          <w:spacing w:val="-7"/>
        </w:rPr>
        <w:t xml:space="preserve"> </w:t>
      </w:r>
      <w:r w:rsidRPr="000368F6">
        <w:rPr>
          <w:rFonts w:asciiTheme="minorHAnsi" w:hAnsiTheme="minorHAnsi" w:cstheme="minorHAnsi"/>
        </w:rPr>
        <w:t>Jämtkraft</w:t>
      </w:r>
      <w:r w:rsidRPr="000368F6">
        <w:rPr>
          <w:rFonts w:asciiTheme="minorHAnsi" w:hAnsiTheme="minorHAnsi" w:cstheme="minorHAnsi"/>
          <w:spacing w:val="-6"/>
        </w:rPr>
        <w:t xml:space="preserve"> </w:t>
      </w:r>
      <w:r w:rsidR="00A22131" w:rsidRPr="000368F6">
        <w:rPr>
          <w:rFonts w:asciiTheme="minorHAnsi" w:hAnsiTheme="minorHAnsi" w:cstheme="minorHAnsi"/>
          <w:spacing w:val="-5"/>
        </w:rPr>
        <w:t>Elnät</w:t>
      </w:r>
    </w:p>
    <w:p w14:paraId="43D8664F" w14:textId="225A2F3E" w:rsidR="003F5401" w:rsidRPr="000368F6" w:rsidRDefault="00B8756B" w:rsidP="002A51A9">
      <w:pPr>
        <w:pStyle w:val="Liststycke"/>
        <w:numPr>
          <w:ilvl w:val="0"/>
          <w:numId w:val="12"/>
        </w:numPr>
        <w:tabs>
          <w:tab w:val="left" w:pos="1033"/>
        </w:tabs>
        <w:spacing w:before="42"/>
        <w:ind w:left="284" w:hanging="284"/>
        <w:rPr>
          <w:rFonts w:asciiTheme="minorHAnsi" w:hAnsiTheme="minorHAnsi" w:cstheme="minorHAnsi"/>
        </w:rPr>
      </w:pPr>
      <w:r>
        <w:rPr>
          <w:rFonts w:asciiTheme="minorHAnsi" w:hAnsiTheme="minorHAnsi" w:cstheme="minorHAnsi"/>
          <w:spacing w:val="-5"/>
        </w:rPr>
        <w:t>August Millqvist</w:t>
      </w:r>
      <w:r w:rsidR="003F5401" w:rsidRPr="000368F6">
        <w:rPr>
          <w:rFonts w:asciiTheme="minorHAnsi" w:hAnsiTheme="minorHAnsi" w:cstheme="minorHAnsi"/>
          <w:spacing w:val="-5"/>
        </w:rPr>
        <w:t xml:space="preserve">, </w:t>
      </w:r>
      <w:proofErr w:type="spellStart"/>
      <w:r w:rsidR="003F5401" w:rsidRPr="000368F6">
        <w:rPr>
          <w:rFonts w:asciiTheme="minorHAnsi" w:hAnsiTheme="minorHAnsi" w:cstheme="minorHAnsi"/>
          <w:spacing w:val="-5"/>
        </w:rPr>
        <w:t>Öresundskraft</w:t>
      </w:r>
      <w:proofErr w:type="spellEnd"/>
      <w:r w:rsidR="003F5401" w:rsidRPr="000368F6">
        <w:rPr>
          <w:rFonts w:asciiTheme="minorHAnsi" w:hAnsiTheme="minorHAnsi" w:cstheme="minorHAnsi"/>
          <w:spacing w:val="-5"/>
        </w:rPr>
        <w:t xml:space="preserve"> Elnät</w:t>
      </w:r>
    </w:p>
    <w:p w14:paraId="6C3CA90A" w14:textId="17F508DA" w:rsidR="003F5401" w:rsidRPr="00B8756B" w:rsidRDefault="003F5401" w:rsidP="002A51A9">
      <w:pPr>
        <w:pStyle w:val="Liststycke"/>
        <w:numPr>
          <w:ilvl w:val="0"/>
          <w:numId w:val="12"/>
        </w:numPr>
        <w:tabs>
          <w:tab w:val="left" w:pos="1033"/>
        </w:tabs>
        <w:spacing w:before="42"/>
        <w:ind w:left="284" w:hanging="284"/>
        <w:rPr>
          <w:rFonts w:asciiTheme="minorHAnsi" w:hAnsiTheme="minorHAnsi" w:cstheme="minorHAnsi"/>
          <w:spacing w:val="-5"/>
        </w:rPr>
      </w:pPr>
      <w:r w:rsidRPr="000368F6">
        <w:rPr>
          <w:rFonts w:asciiTheme="minorHAnsi" w:hAnsiTheme="minorHAnsi" w:cstheme="minorHAnsi"/>
          <w:spacing w:val="-5"/>
        </w:rPr>
        <w:t>Henric Johansson, Jön</w:t>
      </w:r>
      <w:r w:rsidR="00A22131" w:rsidRPr="000368F6">
        <w:rPr>
          <w:rFonts w:asciiTheme="minorHAnsi" w:hAnsiTheme="minorHAnsi" w:cstheme="minorHAnsi"/>
          <w:spacing w:val="-5"/>
        </w:rPr>
        <w:t>k</w:t>
      </w:r>
      <w:r w:rsidRPr="000368F6">
        <w:rPr>
          <w:rFonts w:asciiTheme="minorHAnsi" w:hAnsiTheme="minorHAnsi" w:cstheme="minorHAnsi"/>
          <w:spacing w:val="-5"/>
        </w:rPr>
        <w:t xml:space="preserve">öping </w:t>
      </w:r>
      <w:r w:rsidR="00A22131" w:rsidRPr="000368F6">
        <w:rPr>
          <w:rFonts w:asciiTheme="minorHAnsi" w:hAnsiTheme="minorHAnsi" w:cstheme="minorHAnsi"/>
          <w:spacing w:val="-5"/>
        </w:rPr>
        <w:t>Energi</w:t>
      </w:r>
      <w:r w:rsidR="00B8756B">
        <w:rPr>
          <w:rFonts w:asciiTheme="minorHAnsi" w:hAnsiTheme="minorHAnsi" w:cstheme="minorHAnsi"/>
          <w:spacing w:val="-5"/>
        </w:rPr>
        <w:t xml:space="preserve"> Elnät</w:t>
      </w:r>
    </w:p>
    <w:p w14:paraId="656B16F3" w14:textId="5F6DD376" w:rsidR="00B8756B" w:rsidRPr="00B8756B" w:rsidRDefault="00B8756B" w:rsidP="002A51A9">
      <w:pPr>
        <w:pStyle w:val="Liststycke"/>
        <w:numPr>
          <w:ilvl w:val="0"/>
          <w:numId w:val="12"/>
        </w:numPr>
        <w:tabs>
          <w:tab w:val="left" w:pos="1033"/>
        </w:tabs>
        <w:spacing w:before="42"/>
        <w:ind w:left="284" w:hanging="284"/>
        <w:rPr>
          <w:rFonts w:asciiTheme="minorHAnsi" w:hAnsiTheme="minorHAnsi" w:cstheme="minorHAnsi"/>
          <w:spacing w:val="-5"/>
        </w:rPr>
      </w:pPr>
      <w:r w:rsidRPr="00B8756B">
        <w:rPr>
          <w:rFonts w:asciiTheme="minorHAnsi" w:hAnsiTheme="minorHAnsi" w:cstheme="minorHAnsi"/>
          <w:spacing w:val="-5"/>
        </w:rPr>
        <w:t>Erik von Hofsten</w:t>
      </w:r>
      <w:r w:rsidRPr="00B8756B">
        <w:rPr>
          <w:rFonts w:asciiTheme="minorHAnsi" w:hAnsiTheme="minorHAnsi" w:cstheme="minorHAnsi"/>
          <w:spacing w:val="-5"/>
        </w:rPr>
        <w:t>, Lokalkraft Sverige</w:t>
      </w:r>
    </w:p>
    <w:p w14:paraId="2476C5CA" w14:textId="4E7D003E" w:rsidR="002A51A9" w:rsidRPr="00442AEB" w:rsidRDefault="00000000" w:rsidP="00442AEB">
      <w:pPr>
        <w:pStyle w:val="Liststycke"/>
        <w:numPr>
          <w:ilvl w:val="0"/>
          <w:numId w:val="12"/>
        </w:numPr>
        <w:tabs>
          <w:tab w:val="left" w:pos="1033"/>
        </w:tabs>
        <w:spacing w:before="42"/>
        <w:ind w:left="284" w:hanging="284"/>
        <w:rPr>
          <w:rFonts w:asciiTheme="minorHAnsi" w:hAnsiTheme="minorHAnsi" w:cstheme="minorHAnsi"/>
        </w:rPr>
      </w:pPr>
      <w:r w:rsidRPr="00B8756B">
        <w:rPr>
          <w:rFonts w:asciiTheme="minorHAnsi" w:hAnsiTheme="minorHAnsi" w:cstheme="minorHAnsi"/>
          <w:spacing w:val="-5"/>
        </w:rPr>
        <w:t>Carl Johan</w:t>
      </w:r>
      <w:r w:rsidRPr="000368F6">
        <w:rPr>
          <w:rFonts w:asciiTheme="minorHAnsi" w:hAnsiTheme="minorHAnsi" w:cstheme="minorHAnsi"/>
          <w:spacing w:val="-6"/>
        </w:rPr>
        <w:t xml:space="preserve"> </w:t>
      </w:r>
      <w:proofErr w:type="spellStart"/>
      <w:r w:rsidRPr="000368F6">
        <w:rPr>
          <w:rFonts w:asciiTheme="minorHAnsi" w:hAnsiTheme="minorHAnsi" w:cstheme="minorHAnsi"/>
          <w:spacing w:val="-2"/>
        </w:rPr>
        <w:t>Wallnerstöm</w:t>
      </w:r>
      <w:proofErr w:type="spellEnd"/>
      <w:r w:rsidRPr="000368F6">
        <w:rPr>
          <w:rFonts w:asciiTheme="minorHAnsi" w:hAnsiTheme="minorHAnsi" w:cstheme="minorHAnsi"/>
          <w:spacing w:val="-2"/>
        </w:rPr>
        <w:t>,</w:t>
      </w:r>
      <w:r w:rsidRPr="000368F6">
        <w:rPr>
          <w:rFonts w:asciiTheme="minorHAnsi" w:hAnsiTheme="minorHAnsi" w:cstheme="minorHAnsi"/>
          <w:spacing w:val="-6"/>
        </w:rPr>
        <w:t xml:space="preserve"> </w:t>
      </w:r>
      <w:proofErr w:type="spellStart"/>
      <w:r w:rsidR="00461399" w:rsidRPr="000368F6">
        <w:rPr>
          <w:rFonts w:asciiTheme="minorHAnsi" w:hAnsiTheme="minorHAnsi" w:cstheme="minorHAnsi"/>
          <w:spacing w:val="-2"/>
        </w:rPr>
        <w:t>Ei</w:t>
      </w:r>
      <w:proofErr w:type="spellEnd"/>
    </w:p>
    <w:p w14:paraId="4C8A00F8" w14:textId="32956FC3" w:rsidR="00442AEB" w:rsidRPr="002A51A9" w:rsidRDefault="00442AEB" w:rsidP="00442AEB">
      <w:pPr>
        <w:pStyle w:val="Liststycke"/>
        <w:numPr>
          <w:ilvl w:val="0"/>
          <w:numId w:val="12"/>
        </w:numPr>
        <w:tabs>
          <w:tab w:val="left" w:pos="1033"/>
        </w:tabs>
        <w:spacing w:before="42"/>
        <w:ind w:left="284" w:hanging="284"/>
        <w:rPr>
          <w:rFonts w:asciiTheme="minorHAnsi" w:hAnsiTheme="minorHAnsi" w:cstheme="minorHAnsi"/>
        </w:rPr>
      </w:pPr>
      <w:r>
        <w:rPr>
          <w:rFonts w:asciiTheme="minorHAnsi" w:hAnsiTheme="minorHAnsi" w:cstheme="minorHAnsi"/>
          <w:spacing w:val="-2"/>
        </w:rPr>
        <w:t xml:space="preserve">Susanne Stjernfeldt, </w:t>
      </w:r>
      <w:proofErr w:type="spellStart"/>
      <w:r>
        <w:rPr>
          <w:rFonts w:asciiTheme="minorHAnsi" w:hAnsiTheme="minorHAnsi" w:cstheme="minorHAnsi"/>
          <w:spacing w:val="-2"/>
        </w:rPr>
        <w:t>Energiforsk</w:t>
      </w:r>
      <w:proofErr w:type="spellEnd"/>
    </w:p>
    <w:p w14:paraId="26CEE487" w14:textId="40511AC7" w:rsidR="00442AEB" w:rsidRPr="002A51A9" w:rsidRDefault="00442AEB" w:rsidP="002A51A9">
      <w:pPr>
        <w:pStyle w:val="Liststycke"/>
        <w:tabs>
          <w:tab w:val="left" w:pos="1033"/>
        </w:tabs>
        <w:spacing w:before="42"/>
        <w:ind w:left="284" w:firstLine="0"/>
        <w:rPr>
          <w:rFonts w:asciiTheme="minorHAnsi" w:hAnsiTheme="minorHAnsi" w:cstheme="minorHAnsi"/>
        </w:rPr>
        <w:sectPr w:rsidR="00442AEB" w:rsidRPr="002A51A9" w:rsidSect="002A51A9">
          <w:type w:val="continuous"/>
          <w:pgSz w:w="11900" w:h="16840"/>
          <w:pgMar w:top="1900" w:right="1434" w:bottom="1160" w:left="1680" w:header="721" w:footer="962" w:gutter="0"/>
          <w:cols w:num="2" w:space="130"/>
        </w:sectPr>
      </w:pPr>
    </w:p>
    <w:p w14:paraId="04A28A5E" w14:textId="77777777" w:rsidR="00A672B7" w:rsidRDefault="00A672B7">
      <w:pPr>
        <w:pStyle w:val="Brdtext"/>
        <w:spacing w:before="47"/>
        <w:ind w:left="0"/>
        <w:jc w:val="left"/>
      </w:pPr>
    </w:p>
    <w:p w14:paraId="67D5FFC5" w14:textId="77777777" w:rsidR="004B6675" w:rsidRDefault="004B6675">
      <w:pPr>
        <w:rPr>
          <w:rFonts w:ascii="Arial" w:eastAsia="Arial" w:hAnsi="Arial" w:cs="Arial"/>
          <w:b/>
          <w:bCs/>
          <w:sz w:val="26"/>
          <w:szCs w:val="26"/>
        </w:rPr>
      </w:pPr>
      <w:bookmarkStart w:id="2" w:name="_TOC_250022"/>
      <w:r>
        <w:br w:type="page"/>
      </w:r>
    </w:p>
    <w:p w14:paraId="6AA2F4D7" w14:textId="0969045F" w:rsidR="00A672B7" w:rsidRPr="001D436F" w:rsidRDefault="00000000" w:rsidP="000368F6">
      <w:pPr>
        <w:pStyle w:val="Rubrik1"/>
        <w:numPr>
          <w:ilvl w:val="0"/>
          <w:numId w:val="8"/>
        </w:numPr>
        <w:tabs>
          <w:tab w:val="left" w:pos="746"/>
        </w:tabs>
        <w:spacing w:before="91" w:after="100" w:afterAutospacing="1"/>
        <w:ind w:left="748" w:hanging="748"/>
        <w:rPr>
          <w:rFonts w:asciiTheme="minorHAnsi" w:eastAsia="Times New Roman" w:hAnsiTheme="minorHAnsi" w:cstheme="minorHAnsi"/>
          <w:color w:val="595959" w:themeColor="text1" w:themeTint="A6"/>
          <w:sz w:val="36"/>
          <w:szCs w:val="28"/>
          <w:lang w:eastAsia="sv-SE"/>
        </w:rPr>
      </w:pPr>
      <w:r w:rsidRPr="001D436F">
        <w:rPr>
          <w:rFonts w:asciiTheme="minorHAnsi" w:eastAsia="Times New Roman" w:hAnsiTheme="minorHAnsi" w:cstheme="minorHAnsi"/>
          <w:color w:val="595959" w:themeColor="text1" w:themeTint="A6"/>
          <w:sz w:val="36"/>
          <w:szCs w:val="28"/>
          <w:lang w:eastAsia="sv-SE"/>
        </w:rPr>
        <w:lastRenderedPageBreak/>
        <w:t xml:space="preserve">Programmets inriktning för </w:t>
      </w:r>
      <w:bookmarkEnd w:id="2"/>
      <w:r w:rsidR="004B6675" w:rsidRPr="001D436F">
        <w:rPr>
          <w:rFonts w:asciiTheme="minorHAnsi" w:eastAsia="Times New Roman" w:hAnsiTheme="minorHAnsi" w:cstheme="minorHAnsi"/>
          <w:color w:val="595959" w:themeColor="text1" w:themeTint="A6"/>
          <w:sz w:val="36"/>
          <w:szCs w:val="28"/>
          <w:lang w:eastAsia="sv-SE"/>
        </w:rPr>
        <w:t>etappen</w:t>
      </w:r>
    </w:p>
    <w:p w14:paraId="0897BAE5"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3" w:name="_TOC_250021"/>
      <w:bookmarkEnd w:id="3"/>
      <w:r w:rsidRPr="0022392D">
        <w:rPr>
          <w:rFonts w:asciiTheme="minorHAnsi" w:eastAsia="Times New Roman" w:hAnsiTheme="minorHAnsi" w:cstheme="minorHAnsi"/>
          <w:iCs/>
          <w:caps/>
          <w:color w:val="595959" w:themeColor="text1" w:themeTint="A6"/>
          <w:sz w:val="23"/>
          <w:szCs w:val="28"/>
          <w:lang w:eastAsia="sv-SE"/>
        </w:rPr>
        <w:t>Vision</w:t>
      </w:r>
    </w:p>
    <w:p w14:paraId="3FE98E0D" w14:textId="62A93A9D"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Programmet Risk- och Tillförlitlighetsanalys har som vision att genom tvärvetenskapliga </w:t>
      </w:r>
      <w:r w:rsidR="00A22131" w:rsidRPr="001D436F">
        <w:rPr>
          <w:rFonts w:cstheme="minorHAnsi"/>
          <w:i w:val="0"/>
          <w:color w:val="000000"/>
          <w:sz w:val="22"/>
          <w:szCs w:val="22"/>
        </w:rPr>
        <w:t>projekt</w:t>
      </w:r>
      <w:r w:rsidRPr="001D436F">
        <w:rPr>
          <w:rFonts w:cstheme="minorHAnsi"/>
          <w:i w:val="0"/>
          <w:color w:val="000000"/>
          <w:sz w:val="22"/>
          <w:szCs w:val="22"/>
        </w:rPr>
        <w:t xml:space="preserve"> och kunskapsutbyten bidra till stärkt kompetens och effektivare metoder och verktyg för att möjliggöra ett robustare elnät med minskad risk för avbrott och fel, samt att förkorta de avbrott som ändå sker. Genom att </w:t>
      </w:r>
      <w:r w:rsidR="00A22131" w:rsidRPr="001D436F">
        <w:rPr>
          <w:rFonts w:cstheme="minorHAnsi"/>
          <w:i w:val="0"/>
          <w:color w:val="000000"/>
          <w:sz w:val="22"/>
          <w:szCs w:val="22"/>
        </w:rPr>
        <w:t>långsiktigt</w:t>
      </w:r>
      <w:r w:rsidRPr="001D436F">
        <w:rPr>
          <w:rFonts w:cstheme="minorHAnsi"/>
          <w:i w:val="0"/>
          <w:color w:val="000000"/>
          <w:sz w:val="22"/>
          <w:szCs w:val="22"/>
        </w:rPr>
        <w:t xml:space="preserve"> medverka i och stödja projekt med konkret tillämpning inom området </w:t>
      </w:r>
      <w:r w:rsidR="00DD79DB">
        <w:rPr>
          <w:rFonts w:cstheme="minorHAnsi"/>
          <w:i w:val="0"/>
          <w:color w:val="000000"/>
          <w:sz w:val="22"/>
          <w:szCs w:val="22"/>
        </w:rPr>
        <w:t>som resulterar i</w:t>
      </w:r>
      <w:r w:rsidRPr="001D436F">
        <w:rPr>
          <w:rFonts w:cstheme="minorHAnsi"/>
          <w:i w:val="0"/>
          <w:color w:val="000000"/>
          <w:sz w:val="22"/>
          <w:szCs w:val="22"/>
        </w:rPr>
        <w:t xml:space="preserve"> bättre verktyg och ökad förståelse för hur risker kan minskas </w:t>
      </w:r>
      <w:r w:rsidR="00DD79DB">
        <w:rPr>
          <w:rFonts w:cstheme="minorHAnsi"/>
          <w:i w:val="0"/>
          <w:color w:val="000000"/>
          <w:sz w:val="22"/>
          <w:szCs w:val="22"/>
        </w:rPr>
        <w:t xml:space="preserve">och </w:t>
      </w:r>
      <w:r w:rsidRPr="001D436F">
        <w:rPr>
          <w:rFonts w:cstheme="minorHAnsi"/>
          <w:i w:val="0"/>
          <w:color w:val="000000"/>
          <w:sz w:val="22"/>
          <w:szCs w:val="22"/>
        </w:rPr>
        <w:t>leda till att ett kontinuerligt robustare elnät erhålls.</w:t>
      </w:r>
      <w:r w:rsidR="004B6675" w:rsidRPr="001D436F">
        <w:rPr>
          <w:rFonts w:cstheme="minorHAnsi"/>
          <w:i w:val="0"/>
          <w:color w:val="000000"/>
          <w:sz w:val="22"/>
          <w:szCs w:val="22"/>
        </w:rPr>
        <w:t xml:space="preserve"> Omvärlden förändras och vi behöver nya verktyg för att för att inte bara följa utvecklingen, utan även arbeta proaktivt.</w:t>
      </w:r>
    </w:p>
    <w:p w14:paraId="7DFB5EA9"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4" w:name="_TOC_250020"/>
      <w:bookmarkEnd w:id="4"/>
      <w:r w:rsidRPr="0022392D">
        <w:rPr>
          <w:rFonts w:asciiTheme="minorHAnsi" w:eastAsia="Times New Roman" w:hAnsiTheme="minorHAnsi" w:cstheme="minorHAnsi"/>
          <w:iCs/>
          <w:caps/>
          <w:color w:val="595959" w:themeColor="text1" w:themeTint="A6"/>
          <w:sz w:val="23"/>
          <w:szCs w:val="28"/>
          <w:lang w:eastAsia="sv-SE"/>
        </w:rPr>
        <w:t>Syfte</w:t>
      </w:r>
    </w:p>
    <w:p w14:paraId="5945FB7B" w14:textId="217030F5" w:rsidR="00442AEB" w:rsidRPr="00442AEB" w:rsidRDefault="00A22131" w:rsidP="00442AEB">
      <w:pPr>
        <w:pStyle w:val="Instruktionstext"/>
        <w:rPr>
          <w:rFonts w:cstheme="minorHAnsi"/>
          <w:i w:val="0"/>
          <w:color w:val="000000"/>
          <w:sz w:val="22"/>
          <w:szCs w:val="22"/>
        </w:rPr>
      </w:pPr>
      <w:r w:rsidRPr="001D436F">
        <w:rPr>
          <w:rFonts w:cstheme="minorHAnsi"/>
          <w:i w:val="0"/>
          <w:color w:val="000000"/>
          <w:sz w:val="22"/>
          <w:szCs w:val="22"/>
        </w:rPr>
        <w:t>Programmet</w:t>
      </w:r>
      <w:r w:rsidR="00442AEB">
        <w:rPr>
          <w:rFonts w:cstheme="minorHAnsi"/>
          <w:i w:val="0"/>
          <w:color w:val="000000"/>
          <w:sz w:val="22"/>
          <w:szCs w:val="22"/>
        </w:rPr>
        <w:t>s syfte är att</w:t>
      </w:r>
      <w:r w:rsidRPr="001D436F">
        <w:rPr>
          <w:rFonts w:cstheme="minorHAnsi"/>
          <w:i w:val="0"/>
          <w:color w:val="000000"/>
          <w:sz w:val="22"/>
          <w:szCs w:val="22"/>
        </w:rPr>
        <w:t xml:space="preserve"> </w:t>
      </w:r>
      <w:r w:rsidR="00442AEB">
        <w:rPr>
          <w:rFonts w:cstheme="minorHAnsi"/>
          <w:i w:val="0"/>
          <w:color w:val="000000"/>
          <w:sz w:val="22"/>
          <w:szCs w:val="22"/>
        </w:rPr>
        <w:t>u</w:t>
      </w:r>
      <w:r w:rsidR="00442AEB" w:rsidRPr="00442AEB">
        <w:rPr>
          <w:rFonts w:cstheme="minorHAnsi"/>
          <w:i w:val="0"/>
          <w:color w:val="000000"/>
          <w:sz w:val="22"/>
          <w:szCs w:val="22"/>
        </w:rPr>
        <w:t>pptäcka potentiella hot och sårbarheter</w:t>
      </w:r>
      <w:r w:rsidR="00442AEB">
        <w:rPr>
          <w:rFonts w:cstheme="minorHAnsi"/>
          <w:i w:val="0"/>
          <w:color w:val="000000"/>
          <w:sz w:val="22"/>
          <w:szCs w:val="22"/>
        </w:rPr>
        <w:t>, b</w:t>
      </w:r>
      <w:r w:rsidR="00442AEB" w:rsidRPr="00442AEB">
        <w:rPr>
          <w:rFonts w:cstheme="minorHAnsi"/>
          <w:i w:val="0"/>
          <w:color w:val="000000"/>
          <w:sz w:val="22"/>
          <w:szCs w:val="22"/>
        </w:rPr>
        <w:t>edöma sannolikhet och konsekvenser av händelser</w:t>
      </w:r>
      <w:r w:rsidR="00442AEB">
        <w:rPr>
          <w:rFonts w:cstheme="minorHAnsi"/>
          <w:i w:val="0"/>
          <w:color w:val="000000"/>
          <w:sz w:val="22"/>
          <w:szCs w:val="22"/>
        </w:rPr>
        <w:t xml:space="preserve"> och p</w:t>
      </w:r>
      <w:r w:rsidR="00442AEB" w:rsidRPr="00442AEB">
        <w:rPr>
          <w:rFonts w:cstheme="minorHAnsi"/>
          <w:i w:val="0"/>
          <w:color w:val="000000"/>
          <w:sz w:val="22"/>
          <w:szCs w:val="22"/>
        </w:rPr>
        <w:t>rioritera åtgärder utifrån risknivå</w:t>
      </w:r>
      <w:r w:rsidR="00442AEB">
        <w:rPr>
          <w:rFonts w:cstheme="minorHAnsi"/>
          <w:i w:val="0"/>
          <w:color w:val="000000"/>
          <w:sz w:val="22"/>
          <w:szCs w:val="22"/>
        </w:rPr>
        <w:t>.</w:t>
      </w:r>
    </w:p>
    <w:p w14:paraId="6CCD74D3" w14:textId="79A74788" w:rsidR="00442AEB" w:rsidRPr="00442AEB" w:rsidRDefault="00442AEB" w:rsidP="00442AEB">
      <w:pPr>
        <w:pStyle w:val="Instruktionstext"/>
        <w:rPr>
          <w:rFonts w:cstheme="minorHAnsi"/>
          <w:i w:val="0"/>
          <w:color w:val="000000"/>
          <w:sz w:val="22"/>
          <w:szCs w:val="22"/>
        </w:rPr>
      </w:pPr>
      <w:r w:rsidRPr="00442AEB">
        <w:rPr>
          <w:rFonts w:cstheme="minorHAnsi"/>
          <w:i w:val="0"/>
          <w:color w:val="000000"/>
          <w:sz w:val="22"/>
          <w:szCs w:val="22"/>
        </w:rPr>
        <w:t>Det innebär att:</w:t>
      </w:r>
    </w:p>
    <w:p w14:paraId="2107A602" w14:textId="77777777" w:rsidR="00442AEB" w:rsidRPr="00442AEB" w:rsidRDefault="00442AEB" w:rsidP="00442AEB">
      <w:pPr>
        <w:pStyle w:val="Liststycke"/>
        <w:numPr>
          <w:ilvl w:val="0"/>
          <w:numId w:val="11"/>
        </w:numPr>
        <w:tabs>
          <w:tab w:val="left" w:pos="1028"/>
        </w:tabs>
        <w:spacing w:before="0"/>
        <w:ind w:left="709" w:hanging="357"/>
        <w:rPr>
          <w:rFonts w:asciiTheme="minorHAnsi" w:hAnsiTheme="minorHAnsi" w:cstheme="minorHAnsi"/>
        </w:rPr>
      </w:pPr>
      <w:r w:rsidRPr="00442AEB">
        <w:rPr>
          <w:rFonts w:asciiTheme="minorHAnsi" w:hAnsiTheme="minorHAnsi" w:cstheme="minorHAnsi"/>
        </w:rPr>
        <w:t>Förebygga driftstörningar och avbrott</w:t>
      </w:r>
    </w:p>
    <w:p w14:paraId="3D786F05" w14:textId="77777777" w:rsidR="00442AEB" w:rsidRPr="00442AEB" w:rsidRDefault="00442AEB" w:rsidP="00442AEB">
      <w:pPr>
        <w:pStyle w:val="Liststycke"/>
        <w:numPr>
          <w:ilvl w:val="0"/>
          <w:numId w:val="11"/>
        </w:numPr>
        <w:tabs>
          <w:tab w:val="left" w:pos="1028"/>
        </w:tabs>
        <w:spacing w:before="0"/>
        <w:ind w:left="709" w:hanging="357"/>
        <w:rPr>
          <w:rFonts w:asciiTheme="minorHAnsi" w:hAnsiTheme="minorHAnsi" w:cstheme="minorHAnsi"/>
        </w:rPr>
      </w:pPr>
      <w:r w:rsidRPr="00442AEB">
        <w:rPr>
          <w:rFonts w:asciiTheme="minorHAnsi" w:hAnsiTheme="minorHAnsi" w:cstheme="minorHAnsi"/>
        </w:rPr>
        <w:t>Fördela resurser effektivt genom att fokusera på de mest kritiska delarna</w:t>
      </w:r>
    </w:p>
    <w:p w14:paraId="5047F9EB" w14:textId="77777777" w:rsidR="00442AEB" w:rsidRPr="00442AEB" w:rsidRDefault="00442AEB" w:rsidP="00442AEB">
      <w:pPr>
        <w:pStyle w:val="Liststycke"/>
        <w:numPr>
          <w:ilvl w:val="0"/>
          <w:numId w:val="11"/>
        </w:numPr>
        <w:tabs>
          <w:tab w:val="left" w:pos="1028"/>
        </w:tabs>
        <w:spacing w:before="0"/>
        <w:ind w:left="709" w:hanging="357"/>
        <w:rPr>
          <w:rFonts w:asciiTheme="minorHAnsi" w:hAnsiTheme="minorHAnsi" w:cstheme="minorHAnsi"/>
        </w:rPr>
      </w:pPr>
      <w:r w:rsidRPr="00442AEB">
        <w:rPr>
          <w:rFonts w:asciiTheme="minorHAnsi" w:hAnsiTheme="minorHAnsi" w:cstheme="minorHAnsi"/>
        </w:rPr>
        <w:t>Skapa beslutsunderlag för investeringar, underhåll och beredskap</w:t>
      </w:r>
    </w:p>
    <w:p w14:paraId="744B83CF" w14:textId="77777777" w:rsidR="00442AEB" w:rsidRPr="00442AEB" w:rsidRDefault="00442AEB" w:rsidP="00442AEB">
      <w:pPr>
        <w:pStyle w:val="Liststycke"/>
        <w:numPr>
          <w:ilvl w:val="0"/>
          <w:numId w:val="11"/>
        </w:numPr>
        <w:tabs>
          <w:tab w:val="left" w:pos="1028"/>
        </w:tabs>
        <w:spacing w:before="0"/>
        <w:ind w:left="709" w:hanging="357"/>
        <w:rPr>
          <w:rFonts w:asciiTheme="minorHAnsi" w:hAnsiTheme="minorHAnsi" w:cstheme="minorHAnsi"/>
        </w:rPr>
      </w:pPr>
      <w:r w:rsidRPr="00442AEB">
        <w:rPr>
          <w:rFonts w:asciiTheme="minorHAnsi" w:hAnsiTheme="minorHAnsi" w:cstheme="minorHAnsi"/>
        </w:rPr>
        <w:t>Stärka nätets robusthet och säkerställa tillförlitlig elförsörjning</w:t>
      </w:r>
    </w:p>
    <w:p w14:paraId="124322D2" w14:textId="6A4BD13F" w:rsidR="00442AEB" w:rsidRPr="00442AEB" w:rsidRDefault="00442AEB" w:rsidP="00442AEB">
      <w:pPr>
        <w:pStyle w:val="Liststycke"/>
        <w:numPr>
          <w:ilvl w:val="0"/>
          <w:numId w:val="11"/>
        </w:numPr>
        <w:tabs>
          <w:tab w:val="left" w:pos="1028"/>
        </w:tabs>
        <w:spacing w:before="0"/>
        <w:ind w:left="709" w:hanging="357"/>
        <w:rPr>
          <w:rFonts w:asciiTheme="minorHAnsi" w:hAnsiTheme="minorHAnsi" w:cstheme="minorHAnsi"/>
        </w:rPr>
      </w:pPr>
      <w:r w:rsidRPr="00442AEB">
        <w:rPr>
          <w:rFonts w:asciiTheme="minorHAnsi" w:hAnsiTheme="minorHAnsi" w:cstheme="minorHAnsi"/>
        </w:rPr>
        <w:t>Hantera myndighetskrav och regelverk</w:t>
      </w:r>
    </w:p>
    <w:p w14:paraId="4B1BBD9F"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5" w:name="_TOC_250019"/>
      <w:bookmarkEnd w:id="5"/>
      <w:r w:rsidRPr="0022392D">
        <w:rPr>
          <w:rFonts w:asciiTheme="minorHAnsi" w:eastAsia="Times New Roman" w:hAnsiTheme="minorHAnsi" w:cstheme="minorHAnsi"/>
          <w:iCs/>
          <w:caps/>
          <w:color w:val="595959" w:themeColor="text1" w:themeTint="A6"/>
          <w:sz w:val="23"/>
          <w:szCs w:val="28"/>
          <w:lang w:eastAsia="sv-SE"/>
        </w:rPr>
        <w:t>Mål</w:t>
      </w:r>
    </w:p>
    <w:p w14:paraId="2E0DB748" w14:textId="64672699" w:rsidR="00A672B7" w:rsidRPr="001D436F" w:rsidRDefault="00A22131" w:rsidP="001D436F">
      <w:pPr>
        <w:pStyle w:val="Instruktionstext"/>
        <w:rPr>
          <w:rFonts w:cstheme="minorHAnsi"/>
          <w:i w:val="0"/>
          <w:color w:val="000000"/>
          <w:sz w:val="22"/>
          <w:szCs w:val="22"/>
        </w:rPr>
      </w:pPr>
      <w:r w:rsidRPr="001D436F">
        <w:rPr>
          <w:rFonts w:cstheme="minorHAnsi"/>
          <w:i w:val="0"/>
          <w:color w:val="000000"/>
          <w:sz w:val="22"/>
          <w:szCs w:val="22"/>
        </w:rPr>
        <w:t>Målet för Risk- och Tillförlitlighetsanalysprogrammet är att befästa den kunskap som byggts upp</w:t>
      </w:r>
      <w:r w:rsidR="004439EE" w:rsidRPr="001D436F">
        <w:rPr>
          <w:rFonts w:cstheme="minorHAnsi"/>
          <w:i w:val="0"/>
          <w:color w:val="000000"/>
          <w:sz w:val="22"/>
          <w:szCs w:val="22"/>
        </w:rPr>
        <w:t xml:space="preserve"> </w:t>
      </w:r>
      <w:r w:rsidRPr="001D436F">
        <w:rPr>
          <w:rFonts w:cstheme="minorHAnsi"/>
          <w:i w:val="0"/>
          <w:color w:val="000000"/>
          <w:sz w:val="22"/>
          <w:szCs w:val="22"/>
        </w:rPr>
        <w:t>i tidigare program</w:t>
      </w:r>
      <w:r w:rsidR="004439EE" w:rsidRPr="001D436F">
        <w:rPr>
          <w:rFonts w:cstheme="minorHAnsi"/>
          <w:i w:val="0"/>
          <w:color w:val="000000"/>
          <w:sz w:val="22"/>
          <w:szCs w:val="22"/>
        </w:rPr>
        <w:t>etapper</w:t>
      </w:r>
      <w:r w:rsidRPr="001D436F">
        <w:rPr>
          <w:rFonts w:cstheme="minorHAnsi"/>
          <w:i w:val="0"/>
          <w:color w:val="000000"/>
          <w:sz w:val="22"/>
          <w:szCs w:val="22"/>
        </w:rPr>
        <w:t xml:space="preserve"> och </w:t>
      </w:r>
      <w:r w:rsidR="004B6675" w:rsidRPr="001D436F">
        <w:rPr>
          <w:rFonts w:cstheme="minorHAnsi"/>
          <w:i w:val="0"/>
          <w:color w:val="000000"/>
          <w:sz w:val="22"/>
          <w:szCs w:val="22"/>
        </w:rPr>
        <w:t>ta fram</w:t>
      </w:r>
      <w:r w:rsidRPr="001D436F">
        <w:rPr>
          <w:rFonts w:cstheme="minorHAnsi"/>
          <w:i w:val="0"/>
          <w:color w:val="000000"/>
          <w:sz w:val="22"/>
          <w:szCs w:val="22"/>
        </w:rPr>
        <w:t xml:space="preserve"> ny, tillämpad kunskap och höja kompetensen inom området både inom elkraftbransch, akademi och näringsliv.</w:t>
      </w:r>
      <w:r w:rsidR="004B6675" w:rsidRPr="001D436F">
        <w:rPr>
          <w:rFonts w:cstheme="minorHAnsi"/>
          <w:i w:val="0"/>
          <w:color w:val="000000"/>
          <w:sz w:val="22"/>
          <w:szCs w:val="22"/>
        </w:rPr>
        <w:t xml:space="preserve"> </w:t>
      </w:r>
      <w:r w:rsidRPr="001D436F">
        <w:rPr>
          <w:rFonts w:cstheme="minorHAnsi"/>
          <w:i w:val="0"/>
          <w:color w:val="000000"/>
          <w:sz w:val="22"/>
          <w:szCs w:val="22"/>
        </w:rPr>
        <w:t xml:space="preserve">Programmet ska bidra till ett robustare elnät. Det moderna samhället är beroende av en säker och tillförlitlig elkraftförsörjning. Förutom de uppenbara behoven inom industri, delar av transportsektorn och uppvärmningssystemen är säker elförsörjning </w:t>
      </w:r>
      <w:r w:rsidR="004B6675" w:rsidRPr="001D436F">
        <w:rPr>
          <w:rFonts w:cstheme="minorHAnsi"/>
          <w:i w:val="0"/>
          <w:color w:val="000000"/>
          <w:sz w:val="22"/>
          <w:szCs w:val="22"/>
        </w:rPr>
        <w:t>grundläggande</w:t>
      </w:r>
      <w:r w:rsidRPr="001D436F">
        <w:rPr>
          <w:rFonts w:cstheme="minorHAnsi"/>
          <w:i w:val="0"/>
          <w:color w:val="000000"/>
          <w:sz w:val="22"/>
          <w:szCs w:val="22"/>
        </w:rPr>
        <w:t xml:space="preserve"> för </w:t>
      </w:r>
      <w:r w:rsidR="004B6675" w:rsidRPr="001D436F">
        <w:rPr>
          <w:rFonts w:cstheme="minorHAnsi"/>
          <w:i w:val="0"/>
          <w:color w:val="000000"/>
          <w:sz w:val="22"/>
          <w:szCs w:val="22"/>
        </w:rPr>
        <w:t>andra</w:t>
      </w:r>
      <w:r w:rsidRPr="001D436F">
        <w:rPr>
          <w:rFonts w:cstheme="minorHAnsi"/>
          <w:i w:val="0"/>
          <w:color w:val="000000"/>
          <w:sz w:val="22"/>
          <w:szCs w:val="22"/>
        </w:rPr>
        <w:t xml:space="preserve"> system som telekommunikation, signalsystem </w:t>
      </w:r>
      <w:r w:rsidR="004B6675" w:rsidRPr="001D436F">
        <w:rPr>
          <w:rFonts w:cstheme="minorHAnsi"/>
          <w:i w:val="0"/>
          <w:color w:val="000000"/>
          <w:sz w:val="22"/>
          <w:szCs w:val="22"/>
        </w:rPr>
        <w:t>mm</w:t>
      </w:r>
      <w:r w:rsidRPr="001D436F">
        <w:rPr>
          <w:rFonts w:cstheme="minorHAnsi"/>
          <w:i w:val="0"/>
          <w:color w:val="000000"/>
          <w:sz w:val="22"/>
          <w:szCs w:val="22"/>
        </w:rPr>
        <w:t>. Metoder för risk- och tillförlitlighetsanalyser är viktiga verktyg för att uppnå än en högre nivå av ett robust framtida elnät i ett kostnadseffektivt och hållbart energisystem.</w:t>
      </w:r>
    </w:p>
    <w:p w14:paraId="43EF8FEF" w14:textId="77777777" w:rsidR="00A672B7" w:rsidRPr="001D436F" w:rsidRDefault="00000000" w:rsidP="00F745CB">
      <w:pPr>
        <w:pStyle w:val="Instruktionstext"/>
        <w:spacing w:after="0"/>
        <w:rPr>
          <w:rFonts w:cstheme="minorHAnsi"/>
          <w:i w:val="0"/>
          <w:color w:val="000000"/>
          <w:sz w:val="22"/>
          <w:szCs w:val="22"/>
        </w:rPr>
      </w:pPr>
      <w:r w:rsidRPr="001D436F">
        <w:rPr>
          <w:rFonts w:cstheme="minorHAnsi"/>
          <w:i w:val="0"/>
          <w:color w:val="000000"/>
          <w:sz w:val="22"/>
          <w:szCs w:val="22"/>
        </w:rPr>
        <w:t>Målet med programmet är således att:</w:t>
      </w:r>
    </w:p>
    <w:p w14:paraId="58719A84" w14:textId="77777777" w:rsidR="00A672B7" w:rsidRPr="004439EE" w:rsidRDefault="00A672B7">
      <w:pPr>
        <w:pStyle w:val="Brdtext"/>
        <w:spacing w:before="48"/>
        <w:ind w:left="0"/>
        <w:jc w:val="left"/>
        <w:rPr>
          <w:rFonts w:asciiTheme="minorHAnsi" w:hAnsiTheme="minorHAnsi" w:cstheme="minorHAnsi"/>
          <w:sz w:val="8"/>
          <w:szCs w:val="8"/>
        </w:rPr>
      </w:pPr>
    </w:p>
    <w:p w14:paraId="48B2650E" w14:textId="2E582648" w:rsidR="0054398D" w:rsidRPr="0022392D" w:rsidRDefault="002A51A9" w:rsidP="0054398D">
      <w:pPr>
        <w:pStyle w:val="Liststycke"/>
        <w:numPr>
          <w:ilvl w:val="0"/>
          <w:numId w:val="11"/>
        </w:numPr>
        <w:tabs>
          <w:tab w:val="left" w:pos="1028"/>
        </w:tabs>
        <w:spacing w:before="0"/>
        <w:ind w:left="709" w:hanging="357"/>
        <w:rPr>
          <w:rFonts w:asciiTheme="minorHAnsi" w:hAnsiTheme="minorHAnsi" w:cstheme="minorHAnsi"/>
        </w:rPr>
      </w:pPr>
      <w:r>
        <w:rPr>
          <w:rFonts w:asciiTheme="minorHAnsi" w:hAnsiTheme="minorHAnsi" w:cstheme="minorHAnsi"/>
        </w:rPr>
        <w:t>Stärka</w:t>
      </w:r>
      <w:r w:rsidRPr="0054398D">
        <w:rPr>
          <w:rFonts w:asciiTheme="minorHAnsi" w:hAnsiTheme="minorHAnsi" w:cstheme="minorHAnsi"/>
        </w:rPr>
        <w:t xml:space="preserve"> kunskaps- och kompetensutveckling</w:t>
      </w:r>
      <w:r w:rsidR="0054398D">
        <w:rPr>
          <w:rFonts w:asciiTheme="minorHAnsi" w:hAnsiTheme="minorHAnsi" w:cstheme="minorHAnsi"/>
        </w:rPr>
        <w:t xml:space="preserve"> </w:t>
      </w:r>
      <w:r>
        <w:rPr>
          <w:rFonts w:asciiTheme="minorHAnsi" w:hAnsiTheme="minorHAnsi" w:cstheme="minorHAnsi"/>
        </w:rPr>
        <w:t>inom området</w:t>
      </w:r>
    </w:p>
    <w:p w14:paraId="194199DD" w14:textId="621AE382" w:rsidR="00A672B7" w:rsidRPr="0054398D" w:rsidRDefault="002A51A9" w:rsidP="00442AEB">
      <w:pPr>
        <w:pStyle w:val="Liststycke"/>
        <w:numPr>
          <w:ilvl w:val="0"/>
          <w:numId w:val="11"/>
        </w:numPr>
        <w:tabs>
          <w:tab w:val="left" w:pos="1028"/>
        </w:tabs>
        <w:spacing w:before="0"/>
        <w:ind w:left="709" w:hanging="357"/>
        <w:rPr>
          <w:rFonts w:asciiTheme="minorHAnsi" w:hAnsiTheme="minorHAnsi" w:cstheme="minorHAnsi"/>
        </w:rPr>
      </w:pPr>
      <w:r>
        <w:rPr>
          <w:rFonts w:asciiTheme="minorHAnsi" w:hAnsiTheme="minorHAnsi" w:cstheme="minorHAnsi"/>
        </w:rPr>
        <w:t>Arbeta med</w:t>
      </w:r>
      <w:r w:rsidR="0054398D" w:rsidRPr="0054398D">
        <w:rPr>
          <w:rFonts w:asciiTheme="minorHAnsi" w:hAnsiTheme="minorHAnsi" w:cstheme="minorHAnsi"/>
        </w:rPr>
        <w:t xml:space="preserve"> verktyg för risk- och tillförlitlighetsanalys</w:t>
      </w:r>
      <w:r w:rsidR="004439EE" w:rsidRPr="0054398D">
        <w:rPr>
          <w:rFonts w:asciiTheme="minorHAnsi" w:hAnsiTheme="minorHAnsi" w:cstheme="minorHAnsi"/>
        </w:rPr>
        <w:t>er</w:t>
      </w:r>
      <w:r w:rsidR="0054398D" w:rsidRPr="0054398D">
        <w:rPr>
          <w:rFonts w:asciiTheme="minorHAnsi" w:hAnsiTheme="minorHAnsi" w:cstheme="minorHAnsi"/>
        </w:rPr>
        <w:t xml:space="preserve"> från ett tillämpat perspektiv</w:t>
      </w:r>
    </w:p>
    <w:p w14:paraId="04B879F2" w14:textId="0DE5AB79" w:rsidR="00A672B7" w:rsidRPr="0022392D" w:rsidRDefault="002A51A9" w:rsidP="00442AEB">
      <w:pPr>
        <w:pStyle w:val="Liststycke"/>
        <w:numPr>
          <w:ilvl w:val="0"/>
          <w:numId w:val="11"/>
        </w:numPr>
        <w:tabs>
          <w:tab w:val="left" w:pos="1028"/>
        </w:tabs>
        <w:spacing w:before="0"/>
        <w:ind w:left="709" w:hanging="357"/>
        <w:rPr>
          <w:rFonts w:asciiTheme="minorHAnsi" w:hAnsiTheme="minorHAnsi" w:cstheme="minorHAnsi"/>
        </w:rPr>
      </w:pPr>
      <w:r>
        <w:rPr>
          <w:rFonts w:asciiTheme="minorHAnsi" w:hAnsiTheme="minorHAnsi" w:cstheme="minorHAnsi"/>
        </w:rPr>
        <w:t>Skapa och v</w:t>
      </w:r>
      <w:r w:rsidRPr="0022392D">
        <w:rPr>
          <w:rFonts w:asciiTheme="minorHAnsi" w:hAnsiTheme="minorHAnsi" w:cstheme="minorHAnsi"/>
        </w:rPr>
        <w:t xml:space="preserve">idareutveckla arbetsmetoder och stödsystem </w:t>
      </w:r>
    </w:p>
    <w:p w14:paraId="342AF768" w14:textId="3DB03B1E" w:rsidR="00A672B7" w:rsidRPr="0022392D" w:rsidRDefault="00000000" w:rsidP="00442AEB">
      <w:pPr>
        <w:pStyle w:val="Liststycke"/>
        <w:numPr>
          <w:ilvl w:val="0"/>
          <w:numId w:val="11"/>
        </w:numPr>
        <w:tabs>
          <w:tab w:val="left" w:pos="1028"/>
        </w:tabs>
        <w:spacing w:before="0"/>
        <w:ind w:left="709" w:hanging="357"/>
        <w:rPr>
          <w:rFonts w:asciiTheme="minorHAnsi" w:hAnsiTheme="minorHAnsi" w:cstheme="minorHAnsi"/>
        </w:rPr>
      </w:pPr>
      <w:r w:rsidRPr="0022392D">
        <w:rPr>
          <w:rFonts w:asciiTheme="minorHAnsi" w:hAnsiTheme="minorHAnsi" w:cstheme="minorHAnsi"/>
        </w:rPr>
        <w:t>Vidareutveckla system och arbetssätt kring database</w:t>
      </w:r>
      <w:r w:rsidR="004439EE" w:rsidRPr="0022392D">
        <w:rPr>
          <w:rFonts w:asciiTheme="minorHAnsi" w:hAnsiTheme="minorHAnsi" w:cstheme="minorHAnsi"/>
        </w:rPr>
        <w:t xml:space="preserve">r med elnätsinformation </w:t>
      </w:r>
      <w:r w:rsidRPr="0022392D">
        <w:rPr>
          <w:rFonts w:asciiTheme="minorHAnsi" w:hAnsiTheme="minorHAnsi" w:cstheme="minorHAnsi"/>
        </w:rPr>
        <w:t>för att få fördjupad nytta och enklare användning av incidentrapporteringen</w:t>
      </w:r>
    </w:p>
    <w:p w14:paraId="6F6216FD" w14:textId="5805AEA6" w:rsidR="00A672B7" w:rsidRPr="0022392D" w:rsidRDefault="00000000" w:rsidP="00442AEB">
      <w:pPr>
        <w:pStyle w:val="Liststycke"/>
        <w:numPr>
          <w:ilvl w:val="0"/>
          <w:numId w:val="11"/>
        </w:numPr>
        <w:tabs>
          <w:tab w:val="left" w:pos="1028"/>
        </w:tabs>
        <w:spacing w:before="0"/>
        <w:ind w:left="709" w:hanging="357"/>
        <w:rPr>
          <w:rFonts w:asciiTheme="minorHAnsi" w:hAnsiTheme="minorHAnsi" w:cstheme="minorHAnsi"/>
        </w:rPr>
      </w:pPr>
      <w:r w:rsidRPr="0022392D">
        <w:rPr>
          <w:rFonts w:asciiTheme="minorHAnsi" w:hAnsiTheme="minorHAnsi" w:cstheme="minorHAnsi"/>
        </w:rPr>
        <w:t xml:space="preserve">Fullfölja </w:t>
      </w:r>
      <w:r w:rsidR="004439EE" w:rsidRPr="0022392D">
        <w:rPr>
          <w:rFonts w:asciiTheme="minorHAnsi" w:hAnsiTheme="minorHAnsi" w:cstheme="minorHAnsi"/>
        </w:rPr>
        <w:t xml:space="preserve">pågående </w:t>
      </w:r>
      <w:r w:rsidRPr="0022392D">
        <w:rPr>
          <w:rFonts w:asciiTheme="minorHAnsi" w:hAnsiTheme="minorHAnsi" w:cstheme="minorHAnsi"/>
        </w:rPr>
        <w:t xml:space="preserve">projektet </w:t>
      </w:r>
      <w:r w:rsidR="004439EE" w:rsidRPr="0022392D">
        <w:rPr>
          <w:rFonts w:asciiTheme="minorHAnsi" w:hAnsiTheme="minorHAnsi" w:cstheme="minorHAnsi"/>
        </w:rPr>
        <w:t xml:space="preserve">från </w:t>
      </w:r>
      <w:r w:rsidR="00B8756B">
        <w:rPr>
          <w:rFonts w:asciiTheme="minorHAnsi" w:hAnsiTheme="minorHAnsi" w:cstheme="minorHAnsi"/>
        </w:rPr>
        <w:t xml:space="preserve">föregående </w:t>
      </w:r>
      <w:r w:rsidR="004439EE" w:rsidRPr="0022392D">
        <w:rPr>
          <w:rFonts w:asciiTheme="minorHAnsi" w:hAnsiTheme="minorHAnsi" w:cstheme="minorHAnsi"/>
        </w:rPr>
        <w:t>programetapp</w:t>
      </w:r>
    </w:p>
    <w:p w14:paraId="4EF0075C" w14:textId="02933DF6" w:rsidR="00A672B7" w:rsidRPr="0022392D" w:rsidRDefault="00000000" w:rsidP="00442AEB">
      <w:pPr>
        <w:pStyle w:val="Liststycke"/>
        <w:numPr>
          <w:ilvl w:val="0"/>
          <w:numId w:val="11"/>
        </w:numPr>
        <w:tabs>
          <w:tab w:val="left" w:pos="1028"/>
        </w:tabs>
        <w:spacing w:before="0"/>
        <w:ind w:left="709" w:hanging="357"/>
        <w:rPr>
          <w:rFonts w:asciiTheme="minorHAnsi" w:hAnsiTheme="minorHAnsi" w:cstheme="minorHAnsi"/>
        </w:rPr>
      </w:pPr>
      <w:r w:rsidRPr="0022392D">
        <w:rPr>
          <w:rFonts w:asciiTheme="minorHAnsi" w:hAnsiTheme="minorHAnsi" w:cstheme="minorHAnsi"/>
        </w:rPr>
        <w:t xml:space="preserve">Stödja minst två relevanta forskningsprojekt under programperioden där </w:t>
      </w:r>
      <w:r w:rsidR="004439EE" w:rsidRPr="0022392D">
        <w:rPr>
          <w:rFonts w:asciiTheme="minorHAnsi" w:hAnsiTheme="minorHAnsi" w:cstheme="minorHAnsi"/>
        </w:rPr>
        <w:t>projekt- och/eller r</w:t>
      </w:r>
      <w:r w:rsidRPr="0022392D">
        <w:rPr>
          <w:rFonts w:asciiTheme="minorHAnsi" w:hAnsiTheme="minorHAnsi" w:cstheme="minorHAnsi"/>
        </w:rPr>
        <w:t>eferensgrupper sammanförs från såväl universiteten som industrin</w:t>
      </w:r>
    </w:p>
    <w:p w14:paraId="69573394" w14:textId="77777777" w:rsidR="00A672B7" w:rsidRPr="0022392D" w:rsidRDefault="00000000" w:rsidP="00442AEB">
      <w:pPr>
        <w:pStyle w:val="Liststycke"/>
        <w:numPr>
          <w:ilvl w:val="0"/>
          <w:numId w:val="11"/>
        </w:numPr>
        <w:tabs>
          <w:tab w:val="left" w:pos="1028"/>
        </w:tabs>
        <w:spacing w:before="0"/>
        <w:ind w:left="709" w:hanging="357"/>
        <w:rPr>
          <w:rFonts w:asciiTheme="minorHAnsi" w:hAnsiTheme="minorHAnsi" w:cstheme="minorHAnsi"/>
        </w:rPr>
      </w:pPr>
      <w:r w:rsidRPr="0022392D">
        <w:rPr>
          <w:rFonts w:asciiTheme="minorHAnsi" w:hAnsiTheme="minorHAnsi" w:cstheme="minorHAnsi"/>
        </w:rPr>
        <w:t>I genomsnitt initiera två konsultuppdrag per år med tillhörande referensgrupp med representanter från industrin och eventuellt från högskolan</w:t>
      </w:r>
    </w:p>
    <w:p w14:paraId="5162A8D4" w14:textId="1F4CE036" w:rsidR="00A672B7" w:rsidRPr="0022392D" w:rsidRDefault="00000000" w:rsidP="00442AEB">
      <w:pPr>
        <w:pStyle w:val="Liststycke"/>
        <w:numPr>
          <w:ilvl w:val="0"/>
          <w:numId w:val="11"/>
        </w:numPr>
        <w:tabs>
          <w:tab w:val="left" w:pos="1028"/>
        </w:tabs>
        <w:spacing w:before="0"/>
        <w:ind w:left="709" w:hanging="357"/>
        <w:rPr>
          <w:rFonts w:asciiTheme="minorHAnsi" w:hAnsiTheme="minorHAnsi" w:cstheme="minorHAnsi"/>
        </w:rPr>
      </w:pPr>
      <w:r w:rsidRPr="0022392D">
        <w:rPr>
          <w:rFonts w:asciiTheme="minorHAnsi" w:hAnsiTheme="minorHAnsi" w:cstheme="minorHAnsi"/>
        </w:rPr>
        <w:t xml:space="preserve">Publicera samtliga projektresultat på </w:t>
      </w:r>
      <w:proofErr w:type="spellStart"/>
      <w:r w:rsidRPr="0022392D">
        <w:rPr>
          <w:rFonts w:asciiTheme="minorHAnsi" w:hAnsiTheme="minorHAnsi" w:cstheme="minorHAnsi"/>
        </w:rPr>
        <w:t>Energiforsks</w:t>
      </w:r>
      <w:proofErr w:type="spellEnd"/>
      <w:r w:rsidRPr="0022392D">
        <w:rPr>
          <w:rFonts w:asciiTheme="minorHAnsi" w:hAnsiTheme="minorHAnsi" w:cstheme="minorHAnsi"/>
        </w:rPr>
        <w:t xml:space="preserve"> </w:t>
      </w:r>
      <w:r w:rsidR="004439EE" w:rsidRPr="0022392D">
        <w:rPr>
          <w:rFonts w:asciiTheme="minorHAnsi" w:hAnsiTheme="minorHAnsi" w:cstheme="minorHAnsi"/>
        </w:rPr>
        <w:t>webb</w:t>
      </w:r>
      <w:r w:rsidRPr="0022392D">
        <w:rPr>
          <w:rFonts w:asciiTheme="minorHAnsi" w:hAnsiTheme="minorHAnsi" w:cstheme="minorHAnsi"/>
        </w:rPr>
        <w:t xml:space="preserve"> samt presentera resultaten på seminarier, workshops och i nyhetsbrev </w:t>
      </w:r>
      <w:r w:rsidR="004439EE" w:rsidRPr="0022392D">
        <w:rPr>
          <w:rFonts w:asciiTheme="minorHAnsi" w:hAnsiTheme="minorHAnsi" w:cstheme="minorHAnsi"/>
        </w:rPr>
        <w:t>för</w:t>
      </w:r>
      <w:r w:rsidRPr="0022392D">
        <w:rPr>
          <w:rFonts w:asciiTheme="minorHAnsi" w:hAnsiTheme="minorHAnsi" w:cstheme="minorHAnsi"/>
        </w:rPr>
        <w:t xml:space="preserve"> att </w:t>
      </w:r>
      <w:r w:rsidR="0054398D">
        <w:rPr>
          <w:rFonts w:asciiTheme="minorHAnsi" w:hAnsiTheme="minorHAnsi" w:cstheme="minorHAnsi"/>
        </w:rPr>
        <w:t>sprida</w:t>
      </w:r>
      <w:r w:rsidRPr="0022392D">
        <w:rPr>
          <w:rFonts w:asciiTheme="minorHAnsi" w:hAnsiTheme="minorHAnsi" w:cstheme="minorHAnsi"/>
        </w:rPr>
        <w:t xml:space="preserve"> nyhetsvärde</w:t>
      </w:r>
      <w:r w:rsidR="0054398D">
        <w:rPr>
          <w:rFonts w:asciiTheme="minorHAnsi" w:hAnsiTheme="minorHAnsi" w:cstheme="minorHAnsi"/>
        </w:rPr>
        <w:t>t</w:t>
      </w:r>
    </w:p>
    <w:p w14:paraId="3C99C399"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6" w:name="_TOC_250018"/>
      <w:bookmarkEnd w:id="6"/>
      <w:r w:rsidRPr="0022392D">
        <w:rPr>
          <w:rFonts w:asciiTheme="minorHAnsi" w:eastAsia="Times New Roman" w:hAnsiTheme="minorHAnsi" w:cstheme="minorHAnsi"/>
          <w:iCs/>
          <w:caps/>
          <w:color w:val="595959" w:themeColor="text1" w:themeTint="A6"/>
          <w:sz w:val="23"/>
          <w:szCs w:val="28"/>
          <w:lang w:eastAsia="sv-SE"/>
        </w:rPr>
        <w:lastRenderedPageBreak/>
        <w:t>Framgångskriterier</w:t>
      </w:r>
    </w:p>
    <w:p w14:paraId="71F18B63" w14:textId="378F9B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Sverige genomgår en omställning mot ett mer hållbart samhälle och blir </w:t>
      </w:r>
      <w:r w:rsidR="004439EE" w:rsidRPr="001D436F">
        <w:rPr>
          <w:rFonts w:cstheme="minorHAnsi"/>
          <w:i w:val="0"/>
          <w:color w:val="000000"/>
          <w:sz w:val="22"/>
          <w:szCs w:val="22"/>
        </w:rPr>
        <w:t>alltmer</w:t>
      </w:r>
      <w:r w:rsidRPr="001D436F">
        <w:rPr>
          <w:rFonts w:cstheme="minorHAnsi"/>
          <w:i w:val="0"/>
          <w:color w:val="000000"/>
          <w:sz w:val="22"/>
          <w:szCs w:val="22"/>
        </w:rPr>
        <w:t xml:space="preserve"> beroende av en säker och tillförlitlig elkraftförsörjning. För att möta den utvecklingen krävs vidareutveckling av metoder och stödsystem som säkerställer riskminimering av fel och avbrott både tekniskt och användarmässigt. Ur ett nationalekonomiskt perspektiv och för att hantera sårbarheten hos samhällets olika funktioner behöver Sverige även fortsättningsvis arbeta för att vidmakthålla ett starkt </w:t>
      </w:r>
      <w:r w:rsidR="00DD045C" w:rsidRPr="001D436F">
        <w:rPr>
          <w:rFonts w:cstheme="minorHAnsi"/>
          <w:i w:val="0"/>
          <w:color w:val="000000"/>
          <w:sz w:val="22"/>
          <w:szCs w:val="22"/>
        </w:rPr>
        <w:t xml:space="preserve">och </w:t>
      </w:r>
      <w:proofErr w:type="spellStart"/>
      <w:r w:rsidR="00DD045C" w:rsidRPr="001D436F">
        <w:rPr>
          <w:rFonts w:cstheme="minorHAnsi"/>
          <w:i w:val="0"/>
          <w:color w:val="000000"/>
          <w:sz w:val="22"/>
          <w:szCs w:val="22"/>
        </w:rPr>
        <w:t>resilient</w:t>
      </w:r>
      <w:proofErr w:type="spellEnd"/>
      <w:r w:rsidR="00DD045C" w:rsidRPr="001D436F">
        <w:rPr>
          <w:rFonts w:cstheme="minorHAnsi"/>
          <w:i w:val="0"/>
          <w:color w:val="000000"/>
          <w:sz w:val="22"/>
          <w:szCs w:val="22"/>
        </w:rPr>
        <w:t xml:space="preserve"> </w:t>
      </w:r>
      <w:r w:rsidRPr="001D436F">
        <w:rPr>
          <w:rFonts w:cstheme="minorHAnsi"/>
          <w:i w:val="0"/>
          <w:color w:val="000000"/>
          <w:sz w:val="22"/>
          <w:szCs w:val="22"/>
        </w:rPr>
        <w:t>överföringssystem för elkraft.</w:t>
      </w:r>
    </w:p>
    <w:p w14:paraId="5A7D47C1" w14:textId="3D7F19C8"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Ett ökat elberoende i hela det ekonomiska systemet har lett till problem med effektbrist på stamnätsnivå. Med energiomställningen ökar även effektutbytena i elnäten när mer förnybar intermittent elproduktion ansluts till elnäten samtidigt som fordonsflottan genomgår en transformation till att bli </w:t>
      </w:r>
      <w:r w:rsidR="00DD045C" w:rsidRPr="001D436F">
        <w:rPr>
          <w:rFonts w:cstheme="minorHAnsi"/>
          <w:i w:val="0"/>
          <w:color w:val="000000"/>
          <w:sz w:val="22"/>
          <w:szCs w:val="22"/>
        </w:rPr>
        <w:t>elberoende</w:t>
      </w:r>
      <w:r w:rsidRPr="001D436F">
        <w:rPr>
          <w:rFonts w:cstheme="minorHAnsi"/>
          <w:i w:val="0"/>
          <w:color w:val="000000"/>
          <w:sz w:val="22"/>
          <w:szCs w:val="22"/>
        </w:rPr>
        <w:t xml:space="preserve">. Stora effektleveranser ska i framtiden kunna tillhandahållas under korta tidsförlopp och inmatning till och uttagen ur elnäten kommer </w:t>
      </w:r>
      <w:r w:rsidR="00DD045C" w:rsidRPr="001D436F">
        <w:rPr>
          <w:rFonts w:cstheme="minorHAnsi"/>
          <w:i w:val="0"/>
          <w:color w:val="000000"/>
          <w:sz w:val="22"/>
          <w:szCs w:val="22"/>
        </w:rPr>
        <w:t>att få nya mönster</w:t>
      </w:r>
      <w:r w:rsidRPr="001D436F">
        <w:rPr>
          <w:rFonts w:cstheme="minorHAnsi"/>
          <w:i w:val="0"/>
          <w:color w:val="000000"/>
          <w:sz w:val="22"/>
          <w:szCs w:val="22"/>
        </w:rPr>
        <w:t xml:space="preserve">. Utbyggnadstakten av elintensiva verksamheter till följd av energiomställningen leder till fler störningskänsliga kunder och större utmaningar med cyber </w:t>
      </w:r>
      <w:proofErr w:type="spellStart"/>
      <w:r w:rsidRPr="001D436F">
        <w:rPr>
          <w:rFonts w:cstheme="minorHAnsi"/>
          <w:i w:val="0"/>
          <w:color w:val="000000"/>
          <w:sz w:val="22"/>
          <w:szCs w:val="22"/>
        </w:rPr>
        <w:t>security</w:t>
      </w:r>
      <w:proofErr w:type="spellEnd"/>
      <w:r w:rsidRPr="001D436F">
        <w:rPr>
          <w:rFonts w:cstheme="minorHAnsi"/>
          <w:i w:val="0"/>
          <w:color w:val="000000"/>
          <w:sz w:val="22"/>
          <w:szCs w:val="22"/>
        </w:rPr>
        <w:t xml:space="preserve"> och kommunikationsutbyten.</w:t>
      </w:r>
    </w:p>
    <w:p w14:paraId="13369B72"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Inom elnätsbranschen ses också en trend där fältpersonal rationaliseras bort och driften av elnäten </w:t>
      </w:r>
      <w:proofErr w:type="gramStart"/>
      <w:r w:rsidRPr="001D436F">
        <w:rPr>
          <w:rFonts w:cstheme="minorHAnsi"/>
          <w:i w:val="0"/>
          <w:color w:val="000000"/>
          <w:sz w:val="22"/>
          <w:szCs w:val="22"/>
        </w:rPr>
        <w:t>istället</w:t>
      </w:r>
      <w:proofErr w:type="gramEnd"/>
      <w:r w:rsidRPr="001D436F">
        <w:rPr>
          <w:rFonts w:cstheme="minorHAnsi"/>
          <w:i w:val="0"/>
          <w:color w:val="000000"/>
          <w:sz w:val="22"/>
          <w:szCs w:val="22"/>
        </w:rPr>
        <w:t xml:space="preserve"> styrs centralt. Detta gör att störningar riskerar att få större och mer långvariga konsekvenser. Risk- och tillförlitlighetsanalyser är således en väsentlig del av att bedriva elnäten på ett sätt där störningar undviks exempelvis genom nyttjande av riskbaserad förvaltning.</w:t>
      </w:r>
    </w:p>
    <w:p w14:paraId="30F62035"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Att använda sig av risk- och tillförlitlighetsanalyser exempelvis genom riskbaserad förvaltning är en möjlighet att rikta investeringarna till de mest kritiska åtgärderna i elnäten för att hållbart kunna driva och utveckla det framtida elnätet.</w:t>
      </w:r>
    </w:p>
    <w:p w14:paraId="6D3E6924"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En viktig funktion för programmet är att ta fram och sprida ny kunskap om riskminimering genom införandet av metoder och verktyg. Genom att även skapa, vidmakthålla och utveckla nätverk mellan deltagarna inom programmet ges möjlighet till viktigt erfarenhetsutbyte mellan olika intressenter.</w:t>
      </w:r>
    </w:p>
    <w:p w14:paraId="5CA8998F" w14:textId="5AFF36A2"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För nätbolagen finns flera olika metoder inom risk och sårbarhet, se exempel i lista nedan, som alla är viktiga att applicera för att erhålla tillförlitliga resultat. Alla olika metoder har olika behov av utveckling. Dessa olika metoder kompletterar varandra och betydelsen av dem varierar för det sammanvägda resultatet i den totala riskhanteringen beroende på företagets totala anläggningsvolym men även beroende på vilket riskobjekt som avses.</w:t>
      </w:r>
    </w:p>
    <w:p w14:paraId="6256139B" w14:textId="77777777" w:rsidR="00DD045C" w:rsidRPr="00F745CB" w:rsidRDefault="00000000" w:rsidP="00F745CB">
      <w:pPr>
        <w:pStyle w:val="Liststycke"/>
        <w:numPr>
          <w:ilvl w:val="0"/>
          <w:numId w:val="11"/>
        </w:numPr>
        <w:tabs>
          <w:tab w:val="left" w:pos="1034"/>
        </w:tabs>
        <w:spacing w:before="167"/>
        <w:ind w:left="709"/>
        <w:rPr>
          <w:rFonts w:asciiTheme="minorHAnsi" w:hAnsiTheme="minorHAnsi" w:cstheme="minorHAnsi"/>
        </w:rPr>
      </w:pPr>
      <w:proofErr w:type="spellStart"/>
      <w:r w:rsidRPr="00F745CB">
        <w:rPr>
          <w:rFonts w:asciiTheme="minorHAnsi" w:hAnsiTheme="minorHAnsi" w:cstheme="minorHAnsi"/>
        </w:rPr>
        <w:t>RCM</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Reliability</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Centered</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Maintenance</w:t>
      </w:r>
      <w:proofErr w:type="spellEnd"/>
      <w:r w:rsidRPr="00F745CB">
        <w:rPr>
          <w:rFonts w:asciiTheme="minorHAnsi" w:hAnsiTheme="minorHAnsi" w:cstheme="minorHAnsi"/>
        </w:rPr>
        <w:t>). Objektinriktad riskidentifiering baserad på anläggningsregister, belastningsdata, och felstatistik med hjälp av klassiska och empiriska sannolikhetsmodeller, tillförlitlighetsanalys och konsekvensmodeller</w:t>
      </w:r>
      <w:r w:rsidR="00DD045C" w:rsidRPr="00F745CB">
        <w:rPr>
          <w:rFonts w:asciiTheme="minorHAnsi" w:hAnsiTheme="minorHAnsi" w:cstheme="minorHAnsi"/>
        </w:rPr>
        <w:t xml:space="preserve"> </w:t>
      </w:r>
    </w:p>
    <w:p w14:paraId="7A23B0D3" w14:textId="43824FC3" w:rsidR="00DD045C" w:rsidRPr="00F745CB" w:rsidRDefault="00DD045C" w:rsidP="00F745CB">
      <w:pPr>
        <w:pStyle w:val="Liststycke"/>
        <w:numPr>
          <w:ilvl w:val="0"/>
          <w:numId w:val="11"/>
        </w:numPr>
        <w:tabs>
          <w:tab w:val="left" w:pos="1034"/>
        </w:tabs>
        <w:spacing w:before="167"/>
        <w:ind w:left="709"/>
        <w:rPr>
          <w:rFonts w:asciiTheme="minorHAnsi" w:hAnsiTheme="minorHAnsi" w:cstheme="minorHAnsi"/>
        </w:rPr>
      </w:pPr>
      <w:r w:rsidRPr="00F745CB">
        <w:rPr>
          <w:rFonts w:asciiTheme="minorHAnsi" w:hAnsiTheme="minorHAnsi" w:cstheme="minorHAnsi"/>
        </w:rPr>
        <w:t xml:space="preserve">SDA (Status Data </w:t>
      </w:r>
      <w:proofErr w:type="spellStart"/>
      <w:r w:rsidRPr="00F745CB">
        <w:rPr>
          <w:rFonts w:asciiTheme="minorHAnsi" w:hAnsiTheme="minorHAnsi" w:cstheme="minorHAnsi"/>
        </w:rPr>
        <w:t>Analysis</w:t>
      </w:r>
      <w:proofErr w:type="spellEnd"/>
      <w:r w:rsidRPr="00F745CB">
        <w:rPr>
          <w:rFonts w:asciiTheme="minorHAnsi" w:hAnsiTheme="minorHAnsi" w:cstheme="minorHAnsi"/>
        </w:rPr>
        <w:t>). Platsbedömd riksklassificering av olika anläggningsobjekt och system med stöd för likriktad bedömning så som tillgångs- och riskbaserad förvaltning.</w:t>
      </w:r>
    </w:p>
    <w:p w14:paraId="28CF191A" w14:textId="3ED9FC47" w:rsidR="00DD045C" w:rsidRPr="00F745CB" w:rsidRDefault="00DD045C" w:rsidP="00F745CB">
      <w:pPr>
        <w:pStyle w:val="Liststycke"/>
        <w:numPr>
          <w:ilvl w:val="0"/>
          <w:numId w:val="11"/>
        </w:numPr>
        <w:spacing w:before="167"/>
        <w:ind w:left="709"/>
        <w:rPr>
          <w:rFonts w:asciiTheme="minorHAnsi" w:hAnsiTheme="minorHAnsi" w:cstheme="minorHAnsi"/>
        </w:rPr>
      </w:pPr>
      <w:proofErr w:type="spellStart"/>
      <w:r w:rsidRPr="00F745CB">
        <w:rPr>
          <w:rFonts w:asciiTheme="minorHAnsi" w:hAnsiTheme="minorHAnsi" w:cstheme="minorHAnsi"/>
        </w:rPr>
        <w:t>FMEA</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Failure</w:t>
      </w:r>
      <w:proofErr w:type="spellEnd"/>
      <w:r w:rsidRPr="00F745CB">
        <w:rPr>
          <w:rFonts w:asciiTheme="minorHAnsi" w:hAnsiTheme="minorHAnsi" w:cstheme="minorHAnsi"/>
        </w:rPr>
        <w:t xml:space="preserve"> Mode and </w:t>
      </w:r>
      <w:proofErr w:type="spellStart"/>
      <w:r w:rsidRPr="00F745CB">
        <w:rPr>
          <w:rFonts w:asciiTheme="minorHAnsi" w:hAnsiTheme="minorHAnsi" w:cstheme="minorHAnsi"/>
        </w:rPr>
        <w:t>Effects</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Analysis</w:t>
      </w:r>
      <w:proofErr w:type="spellEnd"/>
      <w:r w:rsidRPr="00F745CB">
        <w:rPr>
          <w:rFonts w:asciiTheme="minorHAnsi" w:hAnsiTheme="minorHAnsi" w:cstheme="minorHAnsi"/>
        </w:rPr>
        <w:t xml:space="preserve">). Klassisk riskanalysbedömning genom expertpanel där speciella och unika riskobjekt och system bedöms. </w:t>
      </w:r>
      <w:proofErr w:type="spellStart"/>
      <w:r w:rsidRPr="00F745CB">
        <w:rPr>
          <w:rFonts w:asciiTheme="minorHAnsi" w:hAnsiTheme="minorHAnsi" w:cstheme="minorHAnsi"/>
        </w:rPr>
        <w:t>FEMA</w:t>
      </w:r>
      <w:proofErr w:type="spellEnd"/>
      <w:r w:rsidRPr="00F745CB">
        <w:rPr>
          <w:rFonts w:asciiTheme="minorHAnsi" w:hAnsiTheme="minorHAnsi" w:cstheme="minorHAnsi"/>
        </w:rPr>
        <w:t xml:space="preserve"> är speciellt användbart avseende svårbedömd objekts- eller konsekvenshantering.</w:t>
      </w:r>
    </w:p>
    <w:p w14:paraId="2C02CFB7" w14:textId="77777777" w:rsidR="00DD045C" w:rsidRPr="00F745CB" w:rsidRDefault="00DD045C" w:rsidP="00F745CB">
      <w:pPr>
        <w:pStyle w:val="Liststycke"/>
        <w:numPr>
          <w:ilvl w:val="0"/>
          <w:numId w:val="11"/>
        </w:numPr>
        <w:spacing w:before="167"/>
        <w:ind w:left="709"/>
        <w:rPr>
          <w:rFonts w:asciiTheme="minorHAnsi" w:hAnsiTheme="minorHAnsi" w:cstheme="minorHAnsi"/>
        </w:rPr>
      </w:pPr>
      <w:proofErr w:type="spellStart"/>
      <w:r w:rsidRPr="00F745CB">
        <w:rPr>
          <w:rFonts w:asciiTheme="minorHAnsi" w:hAnsiTheme="minorHAnsi" w:cstheme="minorHAnsi"/>
        </w:rPr>
        <w:t>CSRA</w:t>
      </w:r>
      <w:proofErr w:type="spellEnd"/>
      <w:r w:rsidRPr="00F745CB">
        <w:rPr>
          <w:rFonts w:asciiTheme="minorHAnsi" w:hAnsiTheme="minorHAnsi" w:cstheme="minorHAnsi"/>
        </w:rPr>
        <w:t xml:space="preserve"> (Computer Simulation and </w:t>
      </w:r>
      <w:proofErr w:type="spellStart"/>
      <w:r w:rsidRPr="00F745CB">
        <w:rPr>
          <w:rFonts w:asciiTheme="minorHAnsi" w:hAnsiTheme="minorHAnsi" w:cstheme="minorHAnsi"/>
        </w:rPr>
        <w:t>Reliability</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Analysis</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Adequacy</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Analysis</w:t>
      </w:r>
      <w:proofErr w:type="spellEnd"/>
      <w:r w:rsidRPr="00F745CB">
        <w:rPr>
          <w:rFonts w:asciiTheme="minorHAnsi" w:hAnsiTheme="minorHAnsi" w:cstheme="minorHAnsi"/>
        </w:rPr>
        <w:t xml:space="preserve"> and </w:t>
      </w:r>
      <w:proofErr w:type="spellStart"/>
      <w:r w:rsidRPr="00F745CB">
        <w:rPr>
          <w:rFonts w:asciiTheme="minorHAnsi" w:hAnsiTheme="minorHAnsi" w:cstheme="minorHAnsi"/>
        </w:rPr>
        <w:t>Security</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Reliability</w:t>
      </w:r>
      <w:proofErr w:type="spellEnd"/>
      <w:r w:rsidRPr="00F745CB">
        <w:rPr>
          <w:rFonts w:asciiTheme="minorHAnsi" w:hAnsiTheme="minorHAnsi" w:cstheme="minorHAnsi"/>
        </w:rPr>
        <w:t xml:space="preserve"> </w:t>
      </w:r>
      <w:proofErr w:type="spellStart"/>
      <w:r w:rsidRPr="00F745CB">
        <w:rPr>
          <w:rFonts w:asciiTheme="minorHAnsi" w:hAnsiTheme="minorHAnsi" w:cstheme="minorHAnsi"/>
        </w:rPr>
        <w:t>Evaluation</w:t>
      </w:r>
      <w:proofErr w:type="spellEnd"/>
      <w:r w:rsidRPr="00F745CB">
        <w:rPr>
          <w:rFonts w:asciiTheme="minorHAnsi" w:hAnsiTheme="minorHAnsi" w:cstheme="minorHAnsi"/>
        </w:rPr>
        <w:t>). Nödvändig N-1 analys, dimensioneringskontroll och sårbarhetsanalys, N-1-1, N-2 samt sannolikhetsbaserad N-1 analys.</w:t>
      </w:r>
    </w:p>
    <w:p w14:paraId="3DEA6B92" w14:textId="77777777" w:rsidR="00DD045C" w:rsidRDefault="00DD045C">
      <w:pPr>
        <w:pStyle w:val="Brdtext"/>
        <w:spacing w:before="74"/>
        <w:ind w:left="0"/>
        <w:jc w:val="left"/>
      </w:pPr>
    </w:p>
    <w:p w14:paraId="1CF0D393" w14:textId="7C2DE4F0" w:rsidR="00A672B7" w:rsidRPr="001D436F" w:rsidRDefault="00000000" w:rsidP="001D436F">
      <w:pPr>
        <w:pStyle w:val="Instruktionstext"/>
        <w:rPr>
          <w:rFonts w:cstheme="minorHAnsi"/>
          <w:i w:val="0"/>
          <w:color w:val="000000"/>
          <w:sz w:val="22"/>
          <w:szCs w:val="22"/>
        </w:rPr>
      </w:pPr>
      <w:r w:rsidRPr="001D436F">
        <w:rPr>
          <w:rFonts w:cstheme="minorHAnsi"/>
          <w:color w:val="000000"/>
          <w:sz w:val="22"/>
          <w:szCs w:val="22"/>
        </w:rPr>
        <w:t xml:space="preserve">Resultaten från de projekt som genomförs inom programmet ska ge programmets </w:t>
      </w:r>
      <w:r w:rsidRPr="001D436F">
        <w:rPr>
          <w:rFonts w:cstheme="minorHAnsi"/>
          <w:i w:val="0"/>
          <w:color w:val="000000"/>
          <w:sz w:val="22"/>
          <w:szCs w:val="22"/>
        </w:rPr>
        <w:t xml:space="preserve">deltagare ökad kunskap inom området samtidigt som nya rön når ut till branschen. </w:t>
      </w:r>
    </w:p>
    <w:p w14:paraId="44FE7870" w14:textId="7307D5FB" w:rsidR="004B6675" w:rsidRPr="00F745CB" w:rsidRDefault="004B6675" w:rsidP="00F745CB">
      <w:pPr>
        <w:pStyle w:val="Instruktionstext"/>
        <w:rPr>
          <w:rFonts w:cstheme="minorHAnsi"/>
          <w:i w:val="0"/>
          <w:color w:val="000000"/>
          <w:sz w:val="22"/>
          <w:szCs w:val="22"/>
        </w:rPr>
      </w:pPr>
      <w:r w:rsidRPr="001D436F">
        <w:rPr>
          <w:rFonts w:cstheme="minorHAnsi"/>
          <w:i w:val="0"/>
          <w:color w:val="000000"/>
          <w:sz w:val="22"/>
          <w:szCs w:val="22"/>
        </w:rPr>
        <w:t xml:space="preserve">Inom programmet uppmuntras samarbeten med andra av </w:t>
      </w:r>
      <w:proofErr w:type="spellStart"/>
      <w:r w:rsidRPr="001D436F">
        <w:rPr>
          <w:rFonts w:cstheme="minorHAnsi"/>
          <w:i w:val="0"/>
          <w:color w:val="000000"/>
          <w:sz w:val="22"/>
          <w:szCs w:val="22"/>
        </w:rPr>
        <w:t>Energiforsk</w:t>
      </w:r>
      <w:proofErr w:type="spellEnd"/>
      <w:r w:rsidRPr="001D436F">
        <w:rPr>
          <w:rFonts w:cstheme="minorHAnsi"/>
          <w:i w:val="0"/>
          <w:color w:val="000000"/>
          <w:sz w:val="22"/>
          <w:szCs w:val="22"/>
        </w:rPr>
        <w:t xml:space="preserve"> utlysta program, så som exempelvis Elnätens digitalisering och IT-säkerhet. Detta gör att tillämpningarna av projektresultaten kan få större spridning och på ett bättre sätt belysa vikten av risk- och tillförlitlighetsanalyser i energisektorn men även samhället i stort så att även inverkan på social och ekonomisk hållbarhet kan studeras.</w:t>
      </w:r>
    </w:p>
    <w:p w14:paraId="5DF1633A"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7" w:name="_TOC_250017"/>
      <w:r w:rsidRPr="0022392D">
        <w:rPr>
          <w:rFonts w:asciiTheme="minorHAnsi" w:eastAsia="Times New Roman" w:hAnsiTheme="minorHAnsi" w:cstheme="minorHAnsi"/>
          <w:iCs/>
          <w:caps/>
          <w:color w:val="595959" w:themeColor="text1" w:themeTint="A6"/>
          <w:sz w:val="23"/>
          <w:szCs w:val="28"/>
          <w:lang w:eastAsia="sv-SE"/>
        </w:rPr>
        <w:t xml:space="preserve">Forsknings- och </w:t>
      </w:r>
      <w:bookmarkEnd w:id="7"/>
      <w:r w:rsidRPr="0022392D">
        <w:rPr>
          <w:rFonts w:asciiTheme="minorHAnsi" w:eastAsia="Times New Roman" w:hAnsiTheme="minorHAnsi" w:cstheme="minorHAnsi"/>
          <w:iCs/>
          <w:caps/>
          <w:color w:val="595959" w:themeColor="text1" w:themeTint="A6"/>
          <w:sz w:val="23"/>
          <w:szCs w:val="28"/>
          <w:lang w:eastAsia="sv-SE"/>
        </w:rPr>
        <w:t>utvecklingsområden</w:t>
      </w:r>
    </w:p>
    <w:p w14:paraId="10788416" w14:textId="52BB725B"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Risk- och tillförlitlighetsanalys är ett aktivt forsknings- och utvecklingsområde </w:t>
      </w:r>
      <w:r w:rsidR="00DD045C" w:rsidRPr="001D436F">
        <w:rPr>
          <w:rFonts w:cstheme="minorHAnsi"/>
          <w:i w:val="0"/>
          <w:color w:val="000000"/>
          <w:sz w:val="22"/>
          <w:szCs w:val="22"/>
        </w:rPr>
        <w:t xml:space="preserve">för att </w:t>
      </w:r>
      <w:r w:rsidRPr="001D436F">
        <w:rPr>
          <w:rFonts w:cstheme="minorHAnsi"/>
          <w:i w:val="0"/>
          <w:color w:val="000000"/>
          <w:sz w:val="22"/>
          <w:szCs w:val="22"/>
        </w:rPr>
        <w:t xml:space="preserve">effektivisera metoder och analyser. Programmet </w:t>
      </w:r>
      <w:r w:rsidR="00F745CB">
        <w:rPr>
          <w:rFonts w:cstheme="minorHAnsi"/>
          <w:i w:val="0"/>
          <w:color w:val="000000"/>
          <w:sz w:val="22"/>
          <w:szCs w:val="22"/>
        </w:rPr>
        <w:t xml:space="preserve">arbetar brett med risk- och tillförlitlighetsanalyser och </w:t>
      </w:r>
      <w:r w:rsidRPr="001D436F">
        <w:rPr>
          <w:rFonts w:cstheme="minorHAnsi"/>
          <w:i w:val="0"/>
          <w:color w:val="000000"/>
          <w:sz w:val="22"/>
          <w:szCs w:val="22"/>
        </w:rPr>
        <w:t xml:space="preserve">avser </w:t>
      </w:r>
      <w:r w:rsidR="00F745CB">
        <w:rPr>
          <w:rFonts w:cstheme="minorHAnsi"/>
          <w:i w:val="0"/>
          <w:color w:val="000000"/>
          <w:sz w:val="22"/>
          <w:szCs w:val="22"/>
        </w:rPr>
        <w:t xml:space="preserve">mer specifikt </w:t>
      </w:r>
      <w:r w:rsidRPr="001D436F">
        <w:rPr>
          <w:rFonts w:cstheme="minorHAnsi"/>
          <w:i w:val="0"/>
          <w:color w:val="000000"/>
          <w:sz w:val="22"/>
          <w:szCs w:val="22"/>
        </w:rPr>
        <w:t>att fokusera på följande frågeställningar:</w:t>
      </w:r>
    </w:p>
    <w:p w14:paraId="7A6FF590" w14:textId="6D0A00ED" w:rsidR="00A672B7" w:rsidRPr="00F745CB" w:rsidRDefault="00000000" w:rsidP="004B6675">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Nyttja data för tillståndsbedömning</w:t>
      </w:r>
    </w:p>
    <w:p w14:paraId="342C90A5" w14:textId="290FEBAC" w:rsidR="00A672B7" w:rsidRPr="007E2F63" w:rsidRDefault="00000000" w:rsidP="00F13A52">
      <w:pPr>
        <w:pStyle w:val="Brdtext"/>
        <w:spacing w:before="40" w:line="295" w:lineRule="auto"/>
        <w:ind w:left="765" w:right="284"/>
        <w:rPr>
          <w:rFonts w:asciiTheme="minorHAnsi" w:hAnsiTheme="minorHAnsi" w:cstheme="minorHAnsi"/>
        </w:rPr>
      </w:pPr>
      <w:r w:rsidRPr="007E2F63">
        <w:rPr>
          <w:rFonts w:asciiTheme="minorHAnsi" w:hAnsiTheme="minorHAnsi" w:cstheme="minorHAnsi"/>
        </w:rPr>
        <w:t>Idag</w:t>
      </w:r>
      <w:r w:rsidR="007E2F63" w:rsidRPr="007E2F63">
        <w:rPr>
          <w:rFonts w:asciiTheme="minorHAnsi" w:hAnsiTheme="minorHAnsi" w:cstheme="minorHAnsi"/>
        </w:rPr>
        <w:t xml:space="preserve"> </w:t>
      </w:r>
      <w:r w:rsidRPr="007E2F63">
        <w:rPr>
          <w:rFonts w:asciiTheme="minorHAnsi" w:hAnsiTheme="minorHAnsi" w:cstheme="minorHAnsi"/>
        </w:rPr>
        <w:t xml:space="preserve">sparas en mängd data automatiskt genom mät- eller övervakningsutrustning. </w:t>
      </w:r>
      <w:r w:rsidR="007E2F63" w:rsidRPr="007E2F63">
        <w:rPr>
          <w:rFonts w:asciiTheme="minorHAnsi" w:hAnsiTheme="minorHAnsi" w:cstheme="minorHAnsi"/>
        </w:rPr>
        <w:t>D</w:t>
      </w:r>
      <w:r w:rsidRPr="007E2F63">
        <w:rPr>
          <w:rFonts w:asciiTheme="minorHAnsi" w:hAnsiTheme="minorHAnsi" w:cstheme="minorHAnsi"/>
        </w:rPr>
        <w:t>ata kan användas för att ta fram skattningar av komponenternas</w:t>
      </w:r>
      <w:r w:rsidRPr="007E2F63">
        <w:rPr>
          <w:rFonts w:asciiTheme="minorHAnsi" w:hAnsiTheme="minorHAnsi" w:cstheme="minorHAnsi"/>
          <w:spacing w:val="-4"/>
        </w:rPr>
        <w:t xml:space="preserve"> </w:t>
      </w:r>
      <w:r w:rsidRPr="007E2F63">
        <w:rPr>
          <w:rFonts w:asciiTheme="minorHAnsi" w:hAnsiTheme="minorHAnsi" w:cstheme="minorHAnsi"/>
        </w:rPr>
        <w:t>skick</w:t>
      </w:r>
      <w:r w:rsidRPr="007E2F63">
        <w:rPr>
          <w:rFonts w:asciiTheme="minorHAnsi" w:hAnsiTheme="minorHAnsi" w:cstheme="minorHAnsi"/>
          <w:spacing w:val="-4"/>
        </w:rPr>
        <w:t xml:space="preserve"> </w:t>
      </w:r>
      <w:r w:rsidRPr="007E2F63">
        <w:rPr>
          <w:rFonts w:asciiTheme="minorHAnsi" w:hAnsiTheme="minorHAnsi" w:cstheme="minorHAnsi"/>
        </w:rPr>
        <w:t>för</w:t>
      </w:r>
      <w:r w:rsidRPr="007E2F63">
        <w:rPr>
          <w:rFonts w:asciiTheme="minorHAnsi" w:hAnsiTheme="minorHAnsi" w:cstheme="minorHAnsi"/>
          <w:spacing w:val="-4"/>
        </w:rPr>
        <w:t xml:space="preserve"> </w:t>
      </w:r>
      <w:r w:rsidRPr="007E2F63">
        <w:rPr>
          <w:rFonts w:asciiTheme="minorHAnsi" w:hAnsiTheme="minorHAnsi" w:cstheme="minorHAnsi"/>
        </w:rPr>
        <w:t>att</w:t>
      </w:r>
      <w:r w:rsidRPr="007E2F63">
        <w:rPr>
          <w:rFonts w:asciiTheme="minorHAnsi" w:hAnsiTheme="minorHAnsi" w:cstheme="minorHAnsi"/>
          <w:spacing w:val="-4"/>
        </w:rPr>
        <w:t xml:space="preserve"> </w:t>
      </w:r>
      <w:r w:rsidRPr="007E2F63">
        <w:rPr>
          <w:rFonts w:asciiTheme="minorHAnsi" w:hAnsiTheme="minorHAnsi" w:cstheme="minorHAnsi"/>
        </w:rPr>
        <w:t>utröna</w:t>
      </w:r>
      <w:r w:rsidRPr="007E2F63">
        <w:rPr>
          <w:rFonts w:asciiTheme="minorHAnsi" w:hAnsiTheme="minorHAnsi" w:cstheme="minorHAnsi"/>
          <w:spacing w:val="-4"/>
        </w:rPr>
        <w:t xml:space="preserve"> </w:t>
      </w:r>
      <w:r w:rsidRPr="007E2F63">
        <w:rPr>
          <w:rFonts w:asciiTheme="minorHAnsi" w:hAnsiTheme="minorHAnsi" w:cstheme="minorHAnsi"/>
        </w:rPr>
        <w:t>underhållsbehov</w:t>
      </w:r>
      <w:r w:rsidRPr="007E2F63">
        <w:rPr>
          <w:rFonts w:asciiTheme="minorHAnsi" w:hAnsiTheme="minorHAnsi" w:cstheme="minorHAnsi"/>
          <w:spacing w:val="-4"/>
        </w:rPr>
        <w:t xml:space="preserve"> </w:t>
      </w:r>
      <w:r w:rsidRPr="007E2F63">
        <w:rPr>
          <w:rFonts w:asciiTheme="minorHAnsi" w:hAnsiTheme="minorHAnsi" w:cstheme="minorHAnsi"/>
        </w:rPr>
        <w:t>eller</w:t>
      </w:r>
      <w:r w:rsidRPr="007E2F63">
        <w:rPr>
          <w:rFonts w:asciiTheme="minorHAnsi" w:hAnsiTheme="minorHAnsi" w:cstheme="minorHAnsi"/>
          <w:spacing w:val="-6"/>
        </w:rPr>
        <w:t xml:space="preserve"> </w:t>
      </w:r>
      <w:r w:rsidRPr="007E2F63">
        <w:rPr>
          <w:rFonts w:asciiTheme="minorHAnsi" w:hAnsiTheme="minorHAnsi" w:cstheme="minorHAnsi"/>
        </w:rPr>
        <w:t>mått</w:t>
      </w:r>
      <w:r w:rsidRPr="007E2F63">
        <w:rPr>
          <w:rFonts w:asciiTheme="minorHAnsi" w:hAnsiTheme="minorHAnsi" w:cstheme="minorHAnsi"/>
          <w:spacing w:val="-4"/>
        </w:rPr>
        <w:t xml:space="preserve"> </w:t>
      </w:r>
      <w:r w:rsidRPr="007E2F63">
        <w:rPr>
          <w:rFonts w:asciiTheme="minorHAnsi" w:hAnsiTheme="minorHAnsi" w:cstheme="minorHAnsi"/>
        </w:rPr>
        <w:t>på</w:t>
      </w:r>
      <w:r w:rsidRPr="007E2F63">
        <w:rPr>
          <w:rFonts w:asciiTheme="minorHAnsi" w:hAnsiTheme="minorHAnsi" w:cstheme="minorHAnsi"/>
          <w:spacing w:val="-5"/>
        </w:rPr>
        <w:t xml:space="preserve"> </w:t>
      </w:r>
      <w:r w:rsidRPr="007E2F63">
        <w:rPr>
          <w:rFonts w:asciiTheme="minorHAnsi" w:hAnsiTheme="minorHAnsi" w:cstheme="minorHAnsi"/>
        </w:rPr>
        <w:t>komponenternas betydelse för systemet. Skicket och betydelsen påvisar sedan komponenternas risk och</w:t>
      </w:r>
      <w:r w:rsidRPr="007E2F63">
        <w:rPr>
          <w:rFonts w:asciiTheme="minorHAnsi" w:hAnsiTheme="minorHAnsi" w:cstheme="minorHAnsi"/>
          <w:spacing w:val="-11"/>
        </w:rPr>
        <w:t xml:space="preserve"> </w:t>
      </w:r>
      <w:r w:rsidRPr="007E2F63">
        <w:rPr>
          <w:rFonts w:asciiTheme="minorHAnsi" w:hAnsiTheme="minorHAnsi" w:cstheme="minorHAnsi"/>
        </w:rPr>
        <w:t>tillförlitlighet,</w:t>
      </w:r>
      <w:r w:rsidRPr="007E2F63">
        <w:rPr>
          <w:rFonts w:asciiTheme="minorHAnsi" w:hAnsiTheme="minorHAnsi" w:cstheme="minorHAnsi"/>
          <w:spacing w:val="-11"/>
        </w:rPr>
        <w:t xml:space="preserve"> </w:t>
      </w:r>
      <w:r w:rsidRPr="007E2F63">
        <w:rPr>
          <w:rFonts w:asciiTheme="minorHAnsi" w:hAnsiTheme="minorHAnsi" w:cstheme="minorHAnsi"/>
        </w:rPr>
        <w:t>vilket</w:t>
      </w:r>
      <w:r w:rsidRPr="007E2F63">
        <w:rPr>
          <w:rFonts w:asciiTheme="minorHAnsi" w:hAnsiTheme="minorHAnsi" w:cstheme="minorHAnsi"/>
          <w:spacing w:val="-11"/>
        </w:rPr>
        <w:t xml:space="preserve"> </w:t>
      </w:r>
      <w:r w:rsidRPr="007E2F63">
        <w:rPr>
          <w:rFonts w:asciiTheme="minorHAnsi" w:hAnsiTheme="minorHAnsi" w:cstheme="minorHAnsi"/>
        </w:rPr>
        <w:t>skapar</w:t>
      </w:r>
      <w:r w:rsidRPr="007E2F63">
        <w:rPr>
          <w:rFonts w:asciiTheme="minorHAnsi" w:hAnsiTheme="minorHAnsi" w:cstheme="minorHAnsi"/>
          <w:spacing w:val="-11"/>
        </w:rPr>
        <w:t xml:space="preserve"> </w:t>
      </w:r>
      <w:r w:rsidRPr="007E2F63">
        <w:rPr>
          <w:rFonts w:asciiTheme="minorHAnsi" w:hAnsiTheme="minorHAnsi" w:cstheme="minorHAnsi"/>
        </w:rPr>
        <w:t>underlag</w:t>
      </w:r>
      <w:r w:rsidRPr="007E2F63">
        <w:rPr>
          <w:rFonts w:asciiTheme="minorHAnsi" w:hAnsiTheme="minorHAnsi" w:cstheme="minorHAnsi"/>
          <w:spacing w:val="-11"/>
        </w:rPr>
        <w:t xml:space="preserve"> </w:t>
      </w:r>
      <w:r w:rsidRPr="007E2F63">
        <w:rPr>
          <w:rFonts w:asciiTheme="minorHAnsi" w:hAnsiTheme="minorHAnsi" w:cstheme="minorHAnsi"/>
        </w:rPr>
        <w:t>för</w:t>
      </w:r>
      <w:r w:rsidRPr="007E2F63">
        <w:rPr>
          <w:rFonts w:asciiTheme="minorHAnsi" w:hAnsiTheme="minorHAnsi" w:cstheme="minorHAnsi"/>
          <w:spacing w:val="-11"/>
        </w:rPr>
        <w:t xml:space="preserve"> </w:t>
      </w:r>
      <w:r w:rsidRPr="007E2F63">
        <w:rPr>
          <w:rFonts w:asciiTheme="minorHAnsi" w:hAnsiTheme="minorHAnsi" w:cstheme="minorHAnsi"/>
        </w:rPr>
        <w:t>hur</w:t>
      </w:r>
      <w:r w:rsidRPr="007E2F63">
        <w:rPr>
          <w:rFonts w:asciiTheme="minorHAnsi" w:hAnsiTheme="minorHAnsi" w:cstheme="minorHAnsi"/>
          <w:spacing w:val="-11"/>
        </w:rPr>
        <w:t xml:space="preserve"> </w:t>
      </w:r>
      <w:r w:rsidRPr="007E2F63">
        <w:rPr>
          <w:rFonts w:asciiTheme="minorHAnsi" w:hAnsiTheme="minorHAnsi" w:cstheme="minorHAnsi"/>
        </w:rPr>
        <w:t>åtgärder</w:t>
      </w:r>
      <w:r w:rsidRPr="007E2F63">
        <w:rPr>
          <w:rFonts w:asciiTheme="minorHAnsi" w:hAnsiTheme="minorHAnsi" w:cstheme="minorHAnsi"/>
          <w:spacing w:val="-11"/>
        </w:rPr>
        <w:t xml:space="preserve"> </w:t>
      </w:r>
      <w:r w:rsidRPr="007E2F63">
        <w:rPr>
          <w:rFonts w:asciiTheme="minorHAnsi" w:hAnsiTheme="minorHAnsi" w:cstheme="minorHAnsi"/>
        </w:rPr>
        <w:t>ska</w:t>
      </w:r>
      <w:r w:rsidRPr="007E2F63">
        <w:rPr>
          <w:rFonts w:asciiTheme="minorHAnsi" w:hAnsiTheme="minorHAnsi" w:cstheme="minorHAnsi"/>
          <w:spacing w:val="-11"/>
        </w:rPr>
        <w:t xml:space="preserve"> </w:t>
      </w:r>
      <w:r w:rsidRPr="007E2F63">
        <w:rPr>
          <w:rFonts w:asciiTheme="minorHAnsi" w:hAnsiTheme="minorHAnsi" w:cstheme="minorHAnsi"/>
        </w:rPr>
        <w:t>prioriteras.</w:t>
      </w:r>
      <w:r w:rsidRPr="007E2F63">
        <w:rPr>
          <w:rFonts w:asciiTheme="minorHAnsi" w:hAnsiTheme="minorHAnsi" w:cstheme="minorHAnsi"/>
          <w:spacing w:val="-11"/>
        </w:rPr>
        <w:t xml:space="preserve"> </w:t>
      </w:r>
      <w:r w:rsidRPr="007E2F63">
        <w:rPr>
          <w:rFonts w:asciiTheme="minorHAnsi" w:hAnsiTheme="minorHAnsi" w:cstheme="minorHAnsi"/>
        </w:rPr>
        <w:t>Utfallet</w:t>
      </w:r>
      <w:r w:rsidRPr="007E2F63">
        <w:rPr>
          <w:rFonts w:asciiTheme="minorHAnsi" w:hAnsiTheme="minorHAnsi" w:cstheme="minorHAnsi"/>
          <w:spacing w:val="-11"/>
        </w:rPr>
        <w:t xml:space="preserve"> </w:t>
      </w:r>
      <w:r w:rsidRPr="007E2F63">
        <w:rPr>
          <w:rFonts w:asciiTheme="minorHAnsi" w:hAnsiTheme="minorHAnsi" w:cstheme="minorHAnsi"/>
        </w:rPr>
        <w:t>blir en mer kostnadseffektiv förvaltning.</w:t>
      </w:r>
    </w:p>
    <w:p w14:paraId="2CB5E308" w14:textId="77777777" w:rsidR="00A672B7" w:rsidRPr="00F745CB" w:rsidRDefault="00000000" w:rsidP="004B6675">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Riskbaserad nätplanering</w:t>
      </w:r>
    </w:p>
    <w:p w14:paraId="58D3829F" w14:textId="585511B4" w:rsidR="00A672B7" w:rsidRPr="007E2F63" w:rsidRDefault="00000000" w:rsidP="00F13A52">
      <w:pPr>
        <w:pStyle w:val="Brdtext"/>
        <w:spacing w:before="40" w:line="295" w:lineRule="auto"/>
        <w:ind w:left="765" w:right="284"/>
        <w:rPr>
          <w:rFonts w:asciiTheme="minorHAnsi" w:hAnsiTheme="minorHAnsi" w:cstheme="minorHAnsi"/>
        </w:rPr>
      </w:pPr>
      <w:r w:rsidRPr="007E2F63">
        <w:rPr>
          <w:rFonts w:asciiTheme="minorHAnsi" w:hAnsiTheme="minorHAnsi" w:cstheme="minorHAnsi"/>
        </w:rPr>
        <w:t>Förändrade beteenden, ny teknik</w:t>
      </w:r>
      <w:r w:rsidR="007E2F63" w:rsidRPr="007E2F63">
        <w:rPr>
          <w:rFonts w:asciiTheme="minorHAnsi" w:hAnsiTheme="minorHAnsi" w:cstheme="minorHAnsi"/>
        </w:rPr>
        <w:t>,</w:t>
      </w:r>
      <w:r w:rsidRPr="007E2F63">
        <w:rPr>
          <w:rFonts w:asciiTheme="minorHAnsi" w:hAnsiTheme="minorHAnsi" w:cstheme="minorHAnsi"/>
        </w:rPr>
        <w:t xml:space="preserve"> nya laster </w:t>
      </w:r>
      <w:r w:rsidR="007E2F63" w:rsidRPr="007E2F63">
        <w:rPr>
          <w:rFonts w:asciiTheme="minorHAnsi" w:hAnsiTheme="minorHAnsi" w:cstheme="minorHAnsi"/>
        </w:rPr>
        <w:t xml:space="preserve">och produktionskällor </w:t>
      </w:r>
      <w:r w:rsidRPr="007E2F63">
        <w:rPr>
          <w:rFonts w:asciiTheme="minorHAnsi" w:hAnsiTheme="minorHAnsi" w:cstheme="minorHAnsi"/>
        </w:rPr>
        <w:t>har ändrat karakteristiken</w:t>
      </w:r>
      <w:r w:rsidRPr="007E2F63">
        <w:rPr>
          <w:rFonts w:asciiTheme="minorHAnsi" w:hAnsiTheme="minorHAnsi" w:cstheme="minorHAnsi"/>
          <w:spacing w:val="-12"/>
        </w:rPr>
        <w:t xml:space="preserve"> </w:t>
      </w:r>
      <w:r w:rsidRPr="007E2F63">
        <w:rPr>
          <w:rFonts w:asciiTheme="minorHAnsi" w:hAnsiTheme="minorHAnsi" w:cstheme="minorHAnsi"/>
        </w:rPr>
        <w:t>som</w:t>
      </w:r>
      <w:r w:rsidRPr="007E2F63">
        <w:rPr>
          <w:rFonts w:asciiTheme="minorHAnsi" w:hAnsiTheme="minorHAnsi" w:cstheme="minorHAnsi"/>
          <w:spacing w:val="-12"/>
        </w:rPr>
        <w:t xml:space="preserve"> </w:t>
      </w:r>
      <w:r w:rsidRPr="007E2F63">
        <w:rPr>
          <w:rFonts w:asciiTheme="minorHAnsi" w:hAnsiTheme="minorHAnsi" w:cstheme="minorHAnsi"/>
        </w:rPr>
        <w:t>elnätsplanering</w:t>
      </w:r>
      <w:r w:rsidRPr="007E2F63">
        <w:rPr>
          <w:rFonts w:asciiTheme="minorHAnsi" w:hAnsiTheme="minorHAnsi" w:cstheme="minorHAnsi"/>
          <w:spacing w:val="-12"/>
        </w:rPr>
        <w:t xml:space="preserve"> </w:t>
      </w:r>
      <w:r w:rsidRPr="007E2F63">
        <w:rPr>
          <w:rFonts w:asciiTheme="minorHAnsi" w:hAnsiTheme="minorHAnsi" w:cstheme="minorHAnsi"/>
        </w:rPr>
        <w:t>tidigare</w:t>
      </w:r>
      <w:r w:rsidRPr="007E2F63">
        <w:rPr>
          <w:rFonts w:asciiTheme="minorHAnsi" w:hAnsiTheme="minorHAnsi" w:cstheme="minorHAnsi"/>
          <w:spacing w:val="-11"/>
        </w:rPr>
        <w:t xml:space="preserve"> </w:t>
      </w:r>
      <w:r w:rsidRPr="007E2F63">
        <w:rPr>
          <w:rFonts w:asciiTheme="minorHAnsi" w:hAnsiTheme="minorHAnsi" w:cstheme="minorHAnsi"/>
        </w:rPr>
        <w:t>utgått</w:t>
      </w:r>
      <w:r w:rsidRPr="007E2F63">
        <w:rPr>
          <w:rFonts w:asciiTheme="minorHAnsi" w:hAnsiTheme="minorHAnsi" w:cstheme="minorHAnsi"/>
          <w:spacing w:val="-11"/>
        </w:rPr>
        <w:t xml:space="preserve"> </w:t>
      </w:r>
      <w:r w:rsidRPr="007E2F63">
        <w:rPr>
          <w:rFonts w:asciiTheme="minorHAnsi" w:hAnsiTheme="minorHAnsi" w:cstheme="minorHAnsi"/>
        </w:rPr>
        <w:t>ifrån.</w:t>
      </w:r>
      <w:r w:rsidRPr="007E2F63">
        <w:rPr>
          <w:rFonts w:asciiTheme="minorHAnsi" w:hAnsiTheme="minorHAnsi" w:cstheme="minorHAnsi"/>
          <w:spacing w:val="-11"/>
        </w:rPr>
        <w:t xml:space="preserve"> </w:t>
      </w:r>
      <w:r w:rsidRPr="007E2F63">
        <w:rPr>
          <w:rFonts w:asciiTheme="minorHAnsi" w:hAnsiTheme="minorHAnsi" w:cstheme="minorHAnsi"/>
        </w:rPr>
        <w:t>Utmaningarna</w:t>
      </w:r>
      <w:r w:rsidRPr="007E2F63">
        <w:rPr>
          <w:rFonts w:asciiTheme="minorHAnsi" w:hAnsiTheme="minorHAnsi" w:cstheme="minorHAnsi"/>
          <w:spacing w:val="-11"/>
        </w:rPr>
        <w:t xml:space="preserve"> </w:t>
      </w:r>
      <w:r w:rsidRPr="007E2F63">
        <w:rPr>
          <w:rFonts w:asciiTheme="minorHAnsi" w:hAnsiTheme="minorHAnsi" w:cstheme="minorHAnsi"/>
        </w:rPr>
        <w:t>är</w:t>
      </w:r>
      <w:r w:rsidRPr="007E2F63">
        <w:rPr>
          <w:rFonts w:asciiTheme="minorHAnsi" w:hAnsiTheme="minorHAnsi" w:cstheme="minorHAnsi"/>
          <w:spacing w:val="-11"/>
        </w:rPr>
        <w:t xml:space="preserve"> </w:t>
      </w:r>
      <w:r w:rsidRPr="007E2F63">
        <w:rPr>
          <w:rFonts w:asciiTheme="minorHAnsi" w:hAnsiTheme="minorHAnsi" w:cstheme="minorHAnsi"/>
        </w:rPr>
        <w:t>de</w:t>
      </w:r>
      <w:r w:rsidRPr="007E2F63">
        <w:rPr>
          <w:rFonts w:asciiTheme="minorHAnsi" w:hAnsiTheme="minorHAnsi" w:cstheme="minorHAnsi"/>
          <w:spacing w:val="-11"/>
        </w:rPr>
        <w:t xml:space="preserve"> </w:t>
      </w:r>
      <w:r w:rsidRPr="007E2F63">
        <w:rPr>
          <w:rFonts w:asciiTheme="minorHAnsi" w:hAnsiTheme="minorHAnsi" w:cstheme="minorHAnsi"/>
        </w:rPr>
        <w:t>samma i hela landet och en samsyn på frågeställningarna underlätta</w:t>
      </w:r>
      <w:r w:rsidR="007E2F63" w:rsidRPr="007E2F63">
        <w:rPr>
          <w:rFonts w:asciiTheme="minorHAnsi" w:hAnsiTheme="minorHAnsi" w:cstheme="minorHAnsi"/>
        </w:rPr>
        <w:t>r</w:t>
      </w:r>
      <w:r w:rsidRPr="007E2F63">
        <w:rPr>
          <w:rFonts w:asciiTheme="minorHAnsi" w:hAnsiTheme="minorHAnsi" w:cstheme="minorHAnsi"/>
        </w:rPr>
        <w:t xml:space="preserve"> arbetet. Projekt föreslås genomföras i samarbete med nätplaneringsexperter och akademi för att ge utrymme för </w:t>
      </w:r>
      <w:r w:rsidR="007E2F63" w:rsidRPr="007E2F63">
        <w:rPr>
          <w:rFonts w:asciiTheme="minorHAnsi" w:hAnsiTheme="minorHAnsi" w:cstheme="minorHAnsi"/>
        </w:rPr>
        <w:t>ny</w:t>
      </w:r>
      <w:r w:rsidRPr="007E2F63">
        <w:rPr>
          <w:rFonts w:asciiTheme="minorHAnsi" w:hAnsiTheme="minorHAnsi" w:cstheme="minorHAnsi"/>
        </w:rPr>
        <w:t>tänkande och för att täcka in flera spektrum av riskbaserad analys.</w:t>
      </w:r>
    </w:p>
    <w:p w14:paraId="078127BF" w14:textId="77777777" w:rsidR="00F65276" w:rsidRPr="00F65276" w:rsidRDefault="00F65276" w:rsidP="00F65276">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65276">
        <w:rPr>
          <w:rFonts w:asciiTheme="minorHAnsi" w:hAnsiTheme="minorHAnsi" w:cstheme="minorHAnsi"/>
          <w:b/>
          <w:bCs/>
          <w:color w:val="365F91" w:themeColor="accent1" w:themeShade="BF"/>
          <w:spacing w:val="-2"/>
          <w:sz w:val="20"/>
        </w:rPr>
        <w:t>Riskbaserad dimensionering av krav på övertoner</w:t>
      </w:r>
    </w:p>
    <w:p w14:paraId="00DE8582" w14:textId="4B729AFF" w:rsidR="00F65276" w:rsidRPr="00F65276" w:rsidRDefault="00F65276" w:rsidP="00F65276">
      <w:pPr>
        <w:pStyle w:val="Brdtext"/>
        <w:spacing w:before="40" w:line="295" w:lineRule="auto"/>
        <w:ind w:left="765" w:right="284"/>
        <w:rPr>
          <w:rFonts w:asciiTheme="minorHAnsi" w:hAnsiTheme="minorHAnsi" w:cstheme="minorHAnsi"/>
        </w:rPr>
      </w:pPr>
      <w:r w:rsidRPr="00F65276">
        <w:rPr>
          <w:rFonts w:asciiTheme="minorHAnsi" w:hAnsiTheme="minorHAnsi" w:cstheme="minorHAnsi"/>
        </w:rPr>
        <w:t xml:space="preserve">Hur kan </w:t>
      </w:r>
      <w:r>
        <w:rPr>
          <w:rFonts w:asciiTheme="minorHAnsi" w:hAnsiTheme="minorHAnsi" w:cstheme="minorHAnsi"/>
        </w:rPr>
        <w:t>el</w:t>
      </w:r>
      <w:r w:rsidRPr="00F65276">
        <w:rPr>
          <w:rFonts w:asciiTheme="minorHAnsi" w:hAnsiTheme="minorHAnsi" w:cstheme="minorHAnsi"/>
        </w:rPr>
        <w:t>nätägare på ett effektivt sätt fastställa krav på emissioner av övertoner från stora anslutna kunder? Projektet förväntas analysera kopplingen mellan lokala emissionskrav i 130 kV-nät och risken för att gränsvärden för övertoner överskrids i överliggande nät. Målet är att skapa bättre beslutsunderlag för riskbaserad kravställning och nätutveckling.</w:t>
      </w:r>
    </w:p>
    <w:p w14:paraId="4546EA00" w14:textId="61D6DEA0" w:rsidR="00A672B7" w:rsidRPr="00F745CB" w:rsidRDefault="00000000" w:rsidP="004B6675">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Värdet av korrekt felstatistik</w:t>
      </w:r>
    </w:p>
    <w:p w14:paraId="4C8BCC7A" w14:textId="33BA4F7C" w:rsidR="00A672B7" w:rsidRPr="007E2F63" w:rsidRDefault="00000000" w:rsidP="00F13A52">
      <w:pPr>
        <w:pStyle w:val="Brdtext"/>
        <w:spacing w:before="40" w:line="295" w:lineRule="auto"/>
        <w:ind w:left="765" w:right="284"/>
        <w:rPr>
          <w:rFonts w:asciiTheme="minorHAnsi" w:hAnsiTheme="minorHAnsi" w:cstheme="minorHAnsi"/>
        </w:rPr>
      </w:pPr>
      <w:r w:rsidRPr="007E2F63">
        <w:rPr>
          <w:rFonts w:asciiTheme="minorHAnsi" w:hAnsiTheme="minorHAnsi" w:cstheme="minorHAnsi"/>
        </w:rPr>
        <w:t>Med</w:t>
      </w:r>
      <w:r w:rsidRPr="00F745CB">
        <w:rPr>
          <w:rFonts w:asciiTheme="minorHAnsi" w:hAnsiTheme="minorHAnsi" w:cstheme="minorHAnsi"/>
        </w:rPr>
        <w:t xml:space="preserve"> </w:t>
      </w:r>
      <w:r w:rsidR="007E2F63" w:rsidRPr="007E2F63">
        <w:rPr>
          <w:rFonts w:asciiTheme="minorHAnsi" w:hAnsiTheme="minorHAnsi" w:cstheme="minorHAnsi"/>
        </w:rPr>
        <w:t>relativt</w:t>
      </w:r>
      <w:r w:rsidRPr="00F745CB">
        <w:rPr>
          <w:rFonts w:asciiTheme="minorHAnsi" w:hAnsiTheme="minorHAnsi" w:cstheme="minorHAnsi"/>
        </w:rPr>
        <w:t xml:space="preserve"> </w:t>
      </w:r>
      <w:r w:rsidRPr="007E2F63">
        <w:rPr>
          <w:rFonts w:asciiTheme="minorHAnsi" w:hAnsiTheme="minorHAnsi" w:cstheme="minorHAnsi"/>
        </w:rPr>
        <w:t>få</w:t>
      </w:r>
      <w:r w:rsidRPr="00F745CB">
        <w:rPr>
          <w:rFonts w:asciiTheme="minorHAnsi" w:hAnsiTheme="minorHAnsi" w:cstheme="minorHAnsi"/>
        </w:rPr>
        <w:t xml:space="preserve"> </w:t>
      </w:r>
      <w:r w:rsidRPr="007E2F63">
        <w:rPr>
          <w:rFonts w:asciiTheme="minorHAnsi" w:hAnsiTheme="minorHAnsi" w:cstheme="minorHAnsi"/>
        </w:rPr>
        <w:t>antaganden</w:t>
      </w:r>
      <w:r w:rsidRPr="00F745CB">
        <w:rPr>
          <w:rFonts w:asciiTheme="minorHAnsi" w:hAnsiTheme="minorHAnsi" w:cstheme="minorHAnsi"/>
        </w:rPr>
        <w:t xml:space="preserve"> </w:t>
      </w:r>
      <w:r w:rsidRPr="007E2F63">
        <w:rPr>
          <w:rFonts w:asciiTheme="minorHAnsi" w:hAnsiTheme="minorHAnsi" w:cstheme="minorHAnsi"/>
        </w:rPr>
        <w:t>går</w:t>
      </w:r>
      <w:r w:rsidRPr="00F745CB">
        <w:rPr>
          <w:rFonts w:asciiTheme="minorHAnsi" w:hAnsiTheme="minorHAnsi" w:cstheme="minorHAnsi"/>
        </w:rPr>
        <w:t xml:space="preserve"> </w:t>
      </w:r>
      <w:r w:rsidRPr="007E2F63">
        <w:rPr>
          <w:rFonts w:asciiTheme="minorHAnsi" w:hAnsiTheme="minorHAnsi" w:cstheme="minorHAnsi"/>
        </w:rPr>
        <w:t>det</w:t>
      </w:r>
      <w:r w:rsidRPr="00F745CB">
        <w:rPr>
          <w:rFonts w:asciiTheme="minorHAnsi" w:hAnsiTheme="minorHAnsi" w:cstheme="minorHAnsi"/>
        </w:rPr>
        <w:t xml:space="preserve"> </w:t>
      </w:r>
      <w:r w:rsidRPr="007E2F63">
        <w:rPr>
          <w:rFonts w:asciiTheme="minorHAnsi" w:hAnsiTheme="minorHAnsi" w:cstheme="minorHAnsi"/>
        </w:rPr>
        <w:t>att</w:t>
      </w:r>
      <w:r w:rsidRPr="00F745CB">
        <w:rPr>
          <w:rFonts w:asciiTheme="minorHAnsi" w:hAnsiTheme="minorHAnsi" w:cstheme="minorHAnsi"/>
        </w:rPr>
        <w:t xml:space="preserve"> </w:t>
      </w:r>
      <w:r w:rsidRPr="007E2F63">
        <w:rPr>
          <w:rFonts w:asciiTheme="minorHAnsi" w:hAnsiTheme="minorHAnsi" w:cstheme="minorHAnsi"/>
        </w:rPr>
        <w:t>beräkna</w:t>
      </w:r>
      <w:r w:rsidRPr="00F745CB">
        <w:rPr>
          <w:rFonts w:asciiTheme="minorHAnsi" w:hAnsiTheme="minorHAnsi" w:cstheme="minorHAnsi"/>
        </w:rPr>
        <w:t xml:space="preserve"> </w:t>
      </w:r>
      <w:r w:rsidRPr="007E2F63">
        <w:rPr>
          <w:rFonts w:asciiTheme="minorHAnsi" w:hAnsiTheme="minorHAnsi" w:cstheme="minorHAnsi"/>
        </w:rPr>
        <w:t>vad</w:t>
      </w:r>
      <w:r w:rsidRPr="00F745CB">
        <w:rPr>
          <w:rFonts w:asciiTheme="minorHAnsi" w:hAnsiTheme="minorHAnsi" w:cstheme="minorHAnsi"/>
        </w:rPr>
        <w:t xml:space="preserve"> </w:t>
      </w:r>
      <w:r w:rsidRPr="007E2F63">
        <w:rPr>
          <w:rFonts w:asciiTheme="minorHAnsi" w:hAnsiTheme="minorHAnsi" w:cstheme="minorHAnsi"/>
        </w:rPr>
        <w:t>felaktiga</w:t>
      </w:r>
      <w:r w:rsidRPr="00F745CB">
        <w:rPr>
          <w:rFonts w:asciiTheme="minorHAnsi" w:hAnsiTheme="minorHAnsi" w:cstheme="minorHAnsi"/>
        </w:rPr>
        <w:t xml:space="preserve"> </w:t>
      </w:r>
      <w:r w:rsidRPr="007E2F63">
        <w:rPr>
          <w:rFonts w:asciiTheme="minorHAnsi" w:hAnsiTheme="minorHAnsi" w:cstheme="minorHAnsi"/>
        </w:rPr>
        <w:t>data</w:t>
      </w:r>
      <w:r w:rsidRPr="00F745CB">
        <w:rPr>
          <w:rFonts w:asciiTheme="minorHAnsi" w:hAnsiTheme="minorHAnsi" w:cstheme="minorHAnsi"/>
        </w:rPr>
        <w:t xml:space="preserve"> </w:t>
      </w:r>
      <w:r w:rsidRPr="007E2F63">
        <w:rPr>
          <w:rFonts w:asciiTheme="minorHAnsi" w:hAnsiTheme="minorHAnsi" w:cstheme="minorHAnsi"/>
        </w:rPr>
        <w:t xml:space="preserve">kostar men också vad extra datapunkter är värda. Enskilda elnätsägare har i regel få datapunkter och ofta finns det en känd andel fel i dataunderlaget. Typen av dataunderlag påverkar </w:t>
      </w:r>
      <w:r w:rsidR="007E2F63" w:rsidRPr="007E2F63">
        <w:rPr>
          <w:rFonts w:asciiTheme="minorHAnsi" w:hAnsiTheme="minorHAnsi" w:cstheme="minorHAnsi"/>
        </w:rPr>
        <w:t>också</w:t>
      </w:r>
      <w:r w:rsidRPr="007E2F63">
        <w:rPr>
          <w:rFonts w:asciiTheme="minorHAnsi" w:hAnsiTheme="minorHAnsi" w:cstheme="minorHAnsi"/>
        </w:rPr>
        <w:t xml:space="preserve"> hur informationen</w:t>
      </w:r>
      <w:r w:rsidRPr="00F745CB">
        <w:rPr>
          <w:rFonts w:asciiTheme="minorHAnsi" w:hAnsiTheme="minorHAnsi" w:cstheme="minorHAnsi"/>
        </w:rPr>
        <w:t xml:space="preserve"> </w:t>
      </w:r>
      <w:r w:rsidRPr="007E2F63">
        <w:rPr>
          <w:rFonts w:asciiTheme="minorHAnsi" w:hAnsiTheme="minorHAnsi" w:cstheme="minorHAnsi"/>
        </w:rPr>
        <w:t>kan</w:t>
      </w:r>
      <w:r w:rsidRPr="00F745CB">
        <w:rPr>
          <w:rFonts w:asciiTheme="minorHAnsi" w:hAnsiTheme="minorHAnsi" w:cstheme="minorHAnsi"/>
        </w:rPr>
        <w:t xml:space="preserve"> </w:t>
      </w:r>
      <w:r w:rsidRPr="007E2F63">
        <w:rPr>
          <w:rFonts w:asciiTheme="minorHAnsi" w:hAnsiTheme="minorHAnsi" w:cstheme="minorHAnsi"/>
        </w:rPr>
        <w:t>användas.</w:t>
      </w:r>
      <w:r w:rsidRPr="00F745CB">
        <w:rPr>
          <w:rFonts w:asciiTheme="minorHAnsi" w:hAnsiTheme="minorHAnsi" w:cstheme="minorHAnsi"/>
        </w:rPr>
        <w:t xml:space="preserve"> </w:t>
      </w:r>
      <w:r w:rsidRPr="007E2F63">
        <w:rPr>
          <w:rFonts w:asciiTheme="minorHAnsi" w:hAnsiTheme="minorHAnsi" w:cstheme="minorHAnsi"/>
        </w:rPr>
        <w:t>Genom</w:t>
      </w:r>
      <w:r w:rsidRPr="00F745CB">
        <w:rPr>
          <w:rFonts w:asciiTheme="minorHAnsi" w:hAnsiTheme="minorHAnsi" w:cstheme="minorHAnsi"/>
        </w:rPr>
        <w:t xml:space="preserve"> </w:t>
      </w:r>
      <w:r w:rsidRPr="007E2F63">
        <w:rPr>
          <w:rFonts w:asciiTheme="minorHAnsi" w:hAnsiTheme="minorHAnsi" w:cstheme="minorHAnsi"/>
        </w:rPr>
        <w:t>att</w:t>
      </w:r>
      <w:r w:rsidRPr="00F745CB">
        <w:rPr>
          <w:rFonts w:asciiTheme="minorHAnsi" w:hAnsiTheme="minorHAnsi" w:cstheme="minorHAnsi"/>
        </w:rPr>
        <w:t xml:space="preserve"> </w:t>
      </w:r>
      <w:r w:rsidRPr="007E2F63">
        <w:rPr>
          <w:rFonts w:asciiTheme="minorHAnsi" w:hAnsiTheme="minorHAnsi" w:cstheme="minorHAnsi"/>
        </w:rPr>
        <w:t>analysera</w:t>
      </w:r>
      <w:r w:rsidRPr="00F745CB">
        <w:rPr>
          <w:rFonts w:asciiTheme="minorHAnsi" w:hAnsiTheme="minorHAnsi" w:cstheme="minorHAnsi"/>
        </w:rPr>
        <w:t xml:space="preserve"> </w:t>
      </w:r>
      <w:r w:rsidRPr="007E2F63">
        <w:rPr>
          <w:rFonts w:asciiTheme="minorHAnsi" w:hAnsiTheme="minorHAnsi" w:cstheme="minorHAnsi"/>
        </w:rPr>
        <w:t>vilka</w:t>
      </w:r>
      <w:r w:rsidRPr="00F745CB">
        <w:rPr>
          <w:rFonts w:asciiTheme="minorHAnsi" w:hAnsiTheme="minorHAnsi" w:cstheme="minorHAnsi"/>
        </w:rPr>
        <w:t xml:space="preserve"> </w:t>
      </w:r>
      <w:r w:rsidRPr="007E2F63">
        <w:rPr>
          <w:rFonts w:asciiTheme="minorHAnsi" w:hAnsiTheme="minorHAnsi" w:cstheme="minorHAnsi"/>
        </w:rPr>
        <w:t>och</w:t>
      </w:r>
      <w:r w:rsidRPr="00F745CB">
        <w:rPr>
          <w:rFonts w:asciiTheme="minorHAnsi" w:hAnsiTheme="minorHAnsi" w:cstheme="minorHAnsi"/>
        </w:rPr>
        <w:t xml:space="preserve"> </w:t>
      </w:r>
      <w:r w:rsidRPr="007E2F63">
        <w:rPr>
          <w:rFonts w:asciiTheme="minorHAnsi" w:hAnsiTheme="minorHAnsi" w:cstheme="minorHAnsi"/>
        </w:rPr>
        <w:t>hur</w:t>
      </w:r>
      <w:r w:rsidRPr="00F745CB">
        <w:rPr>
          <w:rFonts w:asciiTheme="minorHAnsi" w:hAnsiTheme="minorHAnsi" w:cstheme="minorHAnsi"/>
        </w:rPr>
        <w:t xml:space="preserve"> </w:t>
      </w:r>
      <w:r w:rsidRPr="007E2F63">
        <w:rPr>
          <w:rFonts w:asciiTheme="minorHAnsi" w:hAnsiTheme="minorHAnsi" w:cstheme="minorHAnsi"/>
        </w:rPr>
        <w:t>mycket</w:t>
      </w:r>
      <w:r w:rsidRPr="00F745CB">
        <w:rPr>
          <w:rFonts w:asciiTheme="minorHAnsi" w:hAnsiTheme="minorHAnsi" w:cstheme="minorHAnsi"/>
        </w:rPr>
        <w:t xml:space="preserve"> </w:t>
      </w:r>
      <w:r w:rsidRPr="007E2F63">
        <w:rPr>
          <w:rFonts w:asciiTheme="minorHAnsi" w:hAnsiTheme="minorHAnsi" w:cstheme="minorHAnsi"/>
        </w:rPr>
        <w:t>data</w:t>
      </w:r>
      <w:r w:rsidRPr="00F745CB">
        <w:rPr>
          <w:rFonts w:asciiTheme="minorHAnsi" w:hAnsiTheme="minorHAnsi" w:cstheme="minorHAnsi"/>
        </w:rPr>
        <w:t xml:space="preserve"> </w:t>
      </w:r>
      <w:r w:rsidRPr="007E2F63">
        <w:rPr>
          <w:rFonts w:asciiTheme="minorHAnsi" w:hAnsiTheme="minorHAnsi" w:cstheme="minorHAnsi"/>
        </w:rPr>
        <w:t>som</w:t>
      </w:r>
      <w:r w:rsidRPr="00F745CB">
        <w:rPr>
          <w:rFonts w:asciiTheme="minorHAnsi" w:hAnsiTheme="minorHAnsi" w:cstheme="minorHAnsi"/>
        </w:rPr>
        <w:t xml:space="preserve"> </w:t>
      </w:r>
      <w:r w:rsidRPr="007E2F63">
        <w:rPr>
          <w:rFonts w:asciiTheme="minorHAnsi" w:hAnsiTheme="minorHAnsi" w:cstheme="minorHAnsi"/>
        </w:rPr>
        <w:t>ska samlas in och hur olika data kan nyttjas både teoretiskt och praktiskt kan värdet av att undvika beslut på felaktig grund fastställas.</w:t>
      </w:r>
    </w:p>
    <w:p w14:paraId="1AF81819" w14:textId="5C875911" w:rsidR="00A672B7" w:rsidRPr="00F745CB" w:rsidRDefault="00F65276" w:rsidP="004B6675">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Pr>
          <w:rFonts w:asciiTheme="minorHAnsi" w:hAnsiTheme="minorHAnsi" w:cstheme="minorHAnsi"/>
          <w:b/>
          <w:bCs/>
          <w:color w:val="365F91" w:themeColor="accent1" w:themeShade="BF"/>
          <w:spacing w:val="-2"/>
          <w:sz w:val="20"/>
        </w:rPr>
        <w:t>Riskbaserad p</w:t>
      </w:r>
      <w:r w:rsidR="00000000" w:rsidRPr="00F745CB">
        <w:rPr>
          <w:rFonts w:asciiTheme="minorHAnsi" w:hAnsiTheme="minorHAnsi" w:cstheme="minorHAnsi"/>
          <w:b/>
          <w:bCs/>
          <w:color w:val="365F91" w:themeColor="accent1" w:themeShade="BF"/>
          <w:spacing w:val="-2"/>
          <w:sz w:val="20"/>
        </w:rPr>
        <w:t>raktisk underhållsoptimering</w:t>
      </w:r>
    </w:p>
    <w:p w14:paraId="3AC1453C" w14:textId="0567A2D4" w:rsidR="00A672B7" w:rsidRPr="00F65276" w:rsidRDefault="00F65276" w:rsidP="00F65276">
      <w:pPr>
        <w:pStyle w:val="Brdtext"/>
        <w:spacing w:before="40" w:line="295" w:lineRule="auto"/>
        <w:ind w:left="768" w:right="284"/>
        <w:rPr>
          <w:rFonts w:asciiTheme="minorHAnsi" w:hAnsiTheme="minorHAnsi" w:cstheme="minorHAnsi"/>
        </w:rPr>
      </w:pPr>
      <w:r w:rsidRPr="00F65276">
        <w:rPr>
          <w:rFonts w:asciiTheme="minorHAnsi" w:hAnsiTheme="minorHAnsi" w:cstheme="minorHAnsi"/>
        </w:rPr>
        <w:t xml:space="preserve">En effektiv underhållsstrategi för tillförlitlig nätdrift bör kombinera ekonomisk optimering med datadrivet och livscykelbaserat underhåll. Strategin behöver ta hänsyn till komponenternas åldrande, digital diagnostik och övervakning samt kostnader för avbrott, korrigerande och förebyggande underhåll. Samtidigt bör faktorer som regleringsmodell, budgetbegränsningar och avskrivningar inkluderas för att balansera hög tillförlitlighet mot </w:t>
      </w:r>
      <w:r w:rsidRPr="00F65276">
        <w:rPr>
          <w:rFonts w:asciiTheme="minorHAnsi" w:hAnsiTheme="minorHAnsi" w:cstheme="minorHAnsi"/>
        </w:rPr>
        <w:lastRenderedPageBreak/>
        <w:t xml:space="preserve">låga driftkostnader. Metoderna kan vidareutvecklas med digitala verktyg och potentiellt genom öppna lösningar, exempelvis </w:t>
      </w:r>
      <w:proofErr w:type="spellStart"/>
      <w:r w:rsidRPr="00F65276">
        <w:rPr>
          <w:rFonts w:asciiTheme="minorHAnsi" w:hAnsiTheme="minorHAnsi" w:cstheme="minorHAnsi"/>
        </w:rPr>
        <w:t>open</w:t>
      </w:r>
      <w:proofErr w:type="spellEnd"/>
      <w:r w:rsidRPr="00F65276">
        <w:rPr>
          <w:rFonts w:asciiTheme="minorHAnsi" w:hAnsiTheme="minorHAnsi" w:cstheme="minorHAnsi"/>
        </w:rPr>
        <w:t xml:space="preserve"> source.</w:t>
      </w:r>
    </w:p>
    <w:p w14:paraId="2389D395" w14:textId="77777777" w:rsidR="00A672B7" w:rsidRPr="00F745CB" w:rsidRDefault="00000000" w:rsidP="004B6675">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Dynamiska tillförlitlighetsberäkningar för elnät</w:t>
      </w:r>
    </w:p>
    <w:p w14:paraId="7986CB39" w14:textId="5E84945D" w:rsidR="00A672B7" w:rsidRPr="007E2F63" w:rsidRDefault="00000000" w:rsidP="00F13A52">
      <w:pPr>
        <w:pStyle w:val="Brdtext"/>
        <w:spacing w:before="40" w:line="295" w:lineRule="auto"/>
        <w:ind w:left="765" w:right="284"/>
        <w:rPr>
          <w:rFonts w:asciiTheme="minorHAnsi" w:hAnsiTheme="minorHAnsi" w:cstheme="minorHAnsi"/>
        </w:rPr>
      </w:pPr>
      <w:r w:rsidRPr="007E2F63">
        <w:rPr>
          <w:rFonts w:asciiTheme="minorHAnsi" w:hAnsiTheme="minorHAnsi" w:cstheme="minorHAnsi"/>
        </w:rPr>
        <w:t>Dagens elnät</w:t>
      </w:r>
      <w:r w:rsidR="007E2F63">
        <w:rPr>
          <w:rFonts w:asciiTheme="minorHAnsi" w:hAnsiTheme="minorHAnsi" w:cstheme="minorHAnsi"/>
        </w:rPr>
        <w:t>s</w:t>
      </w:r>
      <w:r w:rsidRPr="007E2F63">
        <w:rPr>
          <w:rFonts w:asciiTheme="minorHAnsi" w:hAnsiTheme="minorHAnsi" w:cstheme="minorHAnsi"/>
        </w:rPr>
        <w:t xml:space="preserve">system blir </w:t>
      </w:r>
      <w:r w:rsidR="007E2F63" w:rsidRPr="007E2F63">
        <w:rPr>
          <w:rFonts w:asciiTheme="minorHAnsi" w:hAnsiTheme="minorHAnsi" w:cstheme="minorHAnsi"/>
        </w:rPr>
        <w:t>mer</w:t>
      </w:r>
      <w:r w:rsidRPr="007E2F63">
        <w:rPr>
          <w:rFonts w:asciiTheme="minorHAnsi" w:hAnsiTheme="minorHAnsi" w:cstheme="minorHAnsi"/>
        </w:rPr>
        <w:t xml:space="preserve"> komplex med utökad intermittent produktion, nya elanvändningsområden som elbilsladdning, </w:t>
      </w:r>
      <w:r w:rsidR="007E2F63">
        <w:rPr>
          <w:rFonts w:asciiTheme="minorHAnsi" w:hAnsiTheme="minorHAnsi" w:cstheme="minorHAnsi"/>
        </w:rPr>
        <w:t>batter</w:t>
      </w:r>
      <w:r w:rsidRPr="007E2F63">
        <w:rPr>
          <w:rFonts w:asciiTheme="minorHAnsi" w:hAnsiTheme="minorHAnsi" w:cstheme="minorHAnsi"/>
        </w:rPr>
        <w:t>ilager</w:t>
      </w:r>
      <w:r w:rsidR="00CE132B">
        <w:rPr>
          <w:rFonts w:asciiTheme="minorHAnsi" w:hAnsiTheme="minorHAnsi" w:cstheme="minorHAnsi"/>
        </w:rPr>
        <w:t xml:space="preserve"> och</w:t>
      </w:r>
      <w:r w:rsidRPr="00F745CB">
        <w:rPr>
          <w:rFonts w:asciiTheme="minorHAnsi" w:hAnsiTheme="minorHAnsi" w:cstheme="minorHAnsi"/>
        </w:rPr>
        <w:t xml:space="preserve"> </w:t>
      </w:r>
      <w:r w:rsidRPr="007E2F63">
        <w:rPr>
          <w:rFonts w:asciiTheme="minorHAnsi" w:hAnsiTheme="minorHAnsi" w:cstheme="minorHAnsi"/>
        </w:rPr>
        <w:t>ö-drif</w:t>
      </w:r>
      <w:r w:rsidR="00CE132B">
        <w:rPr>
          <w:rFonts w:asciiTheme="minorHAnsi" w:hAnsiTheme="minorHAnsi" w:cstheme="minorHAnsi"/>
        </w:rPr>
        <w:t>t</w:t>
      </w:r>
      <w:r w:rsidRPr="007E2F63">
        <w:rPr>
          <w:rFonts w:asciiTheme="minorHAnsi" w:hAnsiTheme="minorHAnsi" w:cstheme="minorHAnsi"/>
        </w:rPr>
        <w:t>. Utmaningen</w:t>
      </w:r>
      <w:r w:rsidRPr="00F745CB">
        <w:rPr>
          <w:rFonts w:asciiTheme="minorHAnsi" w:hAnsiTheme="minorHAnsi" w:cstheme="minorHAnsi"/>
        </w:rPr>
        <w:t xml:space="preserve"> </w:t>
      </w:r>
      <w:r w:rsidRPr="007E2F63">
        <w:rPr>
          <w:rFonts w:asciiTheme="minorHAnsi" w:hAnsiTheme="minorHAnsi" w:cstheme="minorHAnsi"/>
        </w:rPr>
        <w:t>att</w:t>
      </w:r>
      <w:r w:rsidRPr="00F745CB">
        <w:rPr>
          <w:rFonts w:asciiTheme="minorHAnsi" w:hAnsiTheme="minorHAnsi" w:cstheme="minorHAnsi"/>
        </w:rPr>
        <w:t xml:space="preserve"> </w:t>
      </w:r>
      <w:r w:rsidRPr="007E2F63">
        <w:rPr>
          <w:rFonts w:asciiTheme="minorHAnsi" w:hAnsiTheme="minorHAnsi" w:cstheme="minorHAnsi"/>
        </w:rPr>
        <w:t>ta</w:t>
      </w:r>
      <w:r w:rsidRPr="00F745CB">
        <w:rPr>
          <w:rFonts w:asciiTheme="minorHAnsi" w:hAnsiTheme="minorHAnsi" w:cstheme="minorHAnsi"/>
        </w:rPr>
        <w:t xml:space="preserve"> </w:t>
      </w:r>
      <w:r w:rsidRPr="007E2F63">
        <w:rPr>
          <w:rFonts w:asciiTheme="minorHAnsi" w:hAnsiTheme="minorHAnsi" w:cstheme="minorHAnsi"/>
        </w:rPr>
        <w:t>fram</w:t>
      </w:r>
      <w:r w:rsidRPr="00F745CB">
        <w:rPr>
          <w:rFonts w:asciiTheme="minorHAnsi" w:hAnsiTheme="minorHAnsi" w:cstheme="minorHAnsi"/>
        </w:rPr>
        <w:t xml:space="preserve"> </w:t>
      </w:r>
      <w:r w:rsidRPr="007E2F63">
        <w:rPr>
          <w:rFonts w:asciiTheme="minorHAnsi" w:hAnsiTheme="minorHAnsi" w:cstheme="minorHAnsi"/>
        </w:rPr>
        <w:t>tillförlitlighetsekvationer</w:t>
      </w:r>
      <w:r w:rsidRPr="00F745CB">
        <w:rPr>
          <w:rFonts w:asciiTheme="minorHAnsi" w:hAnsiTheme="minorHAnsi" w:cstheme="minorHAnsi"/>
        </w:rPr>
        <w:t xml:space="preserve"> </w:t>
      </w:r>
      <w:r w:rsidRPr="007E2F63">
        <w:rPr>
          <w:rFonts w:asciiTheme="minorHAnsi" w:hAnsiTheme="minorHAnsi" w:cstheme="minorHAnsi"/>
        </w:rPr>
        <w:t>som</w:t>
      </w:r>
      <w:r w:rsidRPr="00F745CB">
        <w:rPr>
          <w:rFonts w:asciiTheme="minorHAnsi" w:hAnsiTheme="minorHAnsi" w:cstheme="minorHAnsi"/>
        </w:rPr>
        <w:t xml:space="preserve"> </w:t>
      </w:r>
      <w:r w:rsidRPr="007E2F63">
        <w:rPr>
          <w:rFonts w:asciiTheme="minorHAnsi" w:hAnsiTheme="minorHAnsi" w:cstheme="minorHAnsi"/>
        </w:rPr>
        <w:t>beskriver</w:t>
      </w:r>
      <w:r w:rsidRPr="00F745CB">
        <w:rPr>
          <w:rFonts w:asciiTheme="minorHAnsi" w:hAnsiTheme="minorHAnsi" w:cstheme="minorHAnsi"/>
        </w:rPr>
        <w:t xml:space="preserve"> </w:t>
      </w:r>
      <w:r w:rsidRPr="007E2F63">
        <w:rPr>
          <w:rFonts w:asciiTheme="minorHAnsi" w:hAnsiTheme="minorHAnsi" w:cstheme="minorHAnsi"/>
        </w:rPr>
        <w:t>systemet</w:t>
      </w:r>
      <w:r w:rsidRPr="00F745CB">
        <w:rPr>
          <w:rFonts w:asciiTheme="minorHAnsi" w:hAnsiTheme="minorHAnsi" w:cstheme="minorHAnsi"/>
        </w:rPr>
        <w:t xml:space="preserve"> </w:t>
      </w:r>
      <w:r w:rsidRPr="007E2F63">
        <w:rPr>
          <w:rFonts w:asciiTheme="minorHAnsi" w:hAnsiTheme="minorHAnsi" w:cstheme="minorHAnsi"/>
        </w:rPr>
        <w:t>blir</w:t>
      </w:r>
      <w:r w:rsidRPr="00F745CB">
        <w:rPr>
          <w:rFonts w:asciiTheme="minorHAnsi" w:hAnsiTheme="minorHAnsi" w:cstheme="minorHAnsi"/>
        </w:rPr>
        <w:t xml:space="preserve"> </w:t>
      </w:r>
      <w:r w:rsidRPr="007E2F63">
        <w:rPr>
          <w:rFonts w:asciiTheme="minorHAnsi" w:hAnsiTheme="minorHAnsi" w:cstheme="minorHAnsi"/>
        </w:rPr>
        <w:t>därmed större.</w:t>
      </w:r>
      <w:r w:rsidRPr="00F745CB">
        <w:rPr>
          <w:rFonts w:asciiTheme="minorHAnsi" w:hAnsiTheme="minorHAnsi" w:cstheme="minorHAnsi"/>
        </w:rPr>
        <w:t xml:space="preserve"> </w:t>
      </w:r>
      <w:r w:rsidR="00BA59FD">
        <w:rPr>
          <w:rFonts w:asciiTheme="minorHAnsi" w:hAnsiTheme="minorHAnsi" w:cstheme="minorHAnsi"/>
        </w:rPr>
        <w:t>H</w:t>
      </w:r>
      <w:r w:rsidRPr="007E2F63">
        <w:rPr>
          <w:rFonts w:asciiTheme="minorHAnsi" w:hAnsiTheme="minorHAnsi" w:cstheme="minorHAnsi"/>
        </w:rPr>
        <w:t>istoriska</w:t>
      </w:r>
      <w:r w:rsidRPr="00F745CB">
        <w:rPr>
          <w:rFonts w:asciiTheme="minorHAnsi" w:hAnsiTheme="minorHAnsi" w:cstheme="minorHAnsi"/>
        </w:rPr>
        <w:t xml:space="preserve"> </w:t>
      </w:r>
      <w:r w:rsidRPr="007E2F63">
        <w:rPr>
          <w:rFonts w:asciiTheme="minorHAnsi" w:hAnsiTheme="minorHAnsi" w:cstheme="minorHAnsi"/>
        </w:rPr>
        <w:t>metoder</w:t>
      </w:r>
      <w:r w:rsidRPr="00F745CB">
        <w:rPr>
          <w:rFonts w:asciiTheme="minorHAnsi" w:hAnsiTheme="minorHAnsi" w:cstheme="minorHAnsi"/>
        </w:rPr>
        <w:t xml:space="preserve"> </w:t>
      </w:r>
      <w:r w:rsidRPr="007E2F63">
        <w:rPr>
          <w:rFonts w:asciiTheme="minorHAnsi" w:hAnsiTheme="minorHAnsi" w:cstheme="minorHAnsi"/>
        </w:rPr>
        <w:t>är</w:t>
      </w:r>
      <w:r w:rsidRPr="00F745CB">
        <w:rPr>
          <w:rFonts w:asciiTheme="minorHAnsi" w:hAnsiTheme="minorHAnsi" w:cstheme="minorHAnsi"/>
        </w:rPr>
        <w:t xml:space="preserve"> </w:t>
      </w:r>
      <w:r w:rsidRPr="007E2F63">
        <w:rPr>
          <w:rFonts w:asciiTheme="minorHAnsi" w:hAnsiTheme="minorHAnsi" w:cstheme="minorHAnsi"/>
        </w:rPr>
        <w:t>inte</w:t>
      </w:r>
      <w:r w:rsidRPr="00F745CB">
        <w:rPr>
          <w:rFonts w:asciiTheme="minorHAnsi" w:hAnsiTheme="minorHAnsi" w:cstheme="minorHAnsi"/>
        </w:rPr>
        <w:t xml:space="preserve"> </w:t>
      </w:r>
      <w:r w:rsidRPr="007E2F63">
        <w:rPr>
          <w:rFonts w:asciiTheme="minorHAnsi" w:hAnsiTheme="minorHAnsi" w:cstheme="minorHAnsi"/>
        </w:rPr>
        <w:t>applicerbara</w:t>
      </w:r>
      <w:r w:rsidRPr="00F745CB">
        <w:rPr>
          <w:rFonts w:asciiTheme="minorHAnsi" w:hAnsiTheme="minorHAnsi" w:cstheme="minorHAnsi"/>
        </w:rPr>
        <w:t xml:space="preserve"> </w:t>
      </w:r>
      <w:r w:rsidRPr="007E2F63">
        <w:rPr>
          <w:rFonts w:asciiTheme="minorHAnsi" w:hAnsiTheme="minorHAnsi" w:cstheme="minorHAnsi"/>
        </w:rPr>
        <w:t>i</w:t>
      </w:r>
      <w:r w:rsidRPr="00F745CB">
        <w:rPr>
          <w:rFonts w:asciiTheme="minorHAnsi" w:hAnsiTheme="minorHAnsi" w:cstheme="minorHAnsi"/>
        </w:rPr>
        <w:t xml:space="preserve"> </w:t>
      </w:r>
      <w:r w:rsidRPr="007E2F63">
        <w:rPr>
          <w:rFonts w:asciiTheme="minorHAnsi" w:hAnsiTheme="minorHAnsi" w:cstheme="minorHAnsi"/>
        </w:rPr>
        <w:t>samma</w:t>
      </w:r>
      <w:r w:rsidRPr="00F745CB">
        <w:rPr>
          <w:rFonts w:asciiTheme="minorHAnsi" w:hAnsiTheme="minorHAnsi" w:cstheme="minorHAnsi"/>
        </w:rPr>
        <w:t xml:space="preserve"> </w:t>
      </w:r>
      <w:r w:rsidRPr="007E2F63">
        <w:rPr>
          <w:rFonts w:asciiTheme="minorHAnsi" w:hAnsiTheme="minorHAnsi" w:cstheme="minorHAnsi"/>
        </w:rPr>
        <w:t>utsträckning</w:t>
      </w:r>
      <w:r w:rsidRPr="00F745CB">
        <w:rPr>
          <w:rFonts w:asciiTheme="minorHAnsi" w:hAnsiTheme="minorHAnsi" w:cstheme="minorHAnsi"/>
        </w:rPr>
        <w:t xml:space="preserve"> </w:t>
      </w:r>
      <w:r w:rsidRPr="007E2F63">
        <w:rPr>
          <w:rFonts w:asciiTheme="minorHAnsi" w:hAnsiTheme="minorHAnsi" w:cstheme="minorHAnsi"/>
        </w:rPr>
        <w:t xml:space="preserve">och nya mer anpassade dynamiska teorier och metoder behöver </w:t>
      </w:r>
      <w:r w:rsidR="00CE132B">
        <w:rPr>
          <w:rFonts w:asciiTheme="minorHAnsi" w:hAnsiTheme="minorHAnsi" w:cstheme="minorHAnsi"/>
        </w:rPr>
        <w:t>vidare</w:t>
      </w:r>
      <w:r w:rsidRPr="007E2F63">
        <w:rPr>
          <w:rFonts w:asciiTheme="minorHAnsi" w:hAnsiTheme="minorHAnsi" w:cstheme="minorHAnsi"/>
        </w:rPr>
        <w:t>utvecklas.</w:t>
      </w:r>
      <w:r w:rsidRPr="00F745CB">
        <w:rPr>
          <w:rFonts w:asciiTheme="minorHAnsi" w:hAnsiTheme="minorHAnsi" w:cstheme="minorHAnsi"/>
        </w:rPr>
        <w:t xml:space="preserve"> </w:t>
      </w:r>
      <w:r w:rsidRPr="007E2F63">
        <w:rPr>
          <w:rFonts w:asciiTheme="minorHAnsi" w:hAnsiTheme="minorHAnsi" w:cstheme="minorHAnsi"/>
        </w:rPr>
        <w:t xml:space="preserve">Dynamiska tillförlitlighetsberäkningar </w:t>
      </w:r>
      <w:r w:rsidR="00BA59FD">
        <w:rPr>
          <w:rFonts w:asciiTheme="minorHAnsi" w:hAnsiTheme="minorHAnsi" w:cstheme="minorHAnsi"/>
        </w:rPr>
        <w:t>underlättar för</w:t>
      </w:r>
      <w:r w:rsidRPr="007E2F63">
        <w:rPr>
          <w:rFonts w:asciiTheme="minorHAnsi" w:hAnsiTheme="minorHAnsi" w:cstheme="minorHAnsi"/>
        </w:rPr>
        <w:t xml:space="preserve"> </w:t>
      </w:r>
      <w:r w:rsidR="00BA59FD">
        <w:rPr>
          <w:rFonts w:asciiTheme="minorHAnsi" w:hAnsiTheme="minorHAnsi" w:cstheme="minorHAnsi"/>
        </w:rPr>
        <w:t xml:space="preserve">både </w:t>
      </w:r>
      <w:r w:rsidRPr="007E2F63">
        <w:rPr>
          <w:rFonts w:asciiTheme="minorHAnsi" w:hAnsiTheme="minorHAnsi" w:cstheme="minorHAnsi"/>
        </w:rPr>
        <w:t xml:space="preserve">underhållsstrategier </w:t>
      </w:r>
      <w:r w:rsidR="00BA59FD">
        <w:rPr>
          <w:rFonts w:asciiTheme="minorHAnsi" w:hAnsiTheme="minorHAnsi" w:cstheme="minorHAnsi"/>
        </w:rPr>
        <w:t>och</w:t>
      </w:r>
      <w:r w:rsidRPr="007E2F63">
        <w:rPr>
          <w:rFonts w:asciiTheme="minorHAnsi" w:hAnsiTheme="minorHAnsi" w:cstheme="minorHAnsi"/>
        </w:rPr>
        <w:t xml:space="preserve"> system- och driftplanering.</w:t>
      </w:r>
    </w:p>
    <w:p w14:paraId="07D86A17" w14:textId="5097C1D5" w:rsidR="00A672B7" w:rsidRPr="00F745CB" w:rsidRDefault="00000000" w:rsidP="004B6675">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Åldringsfenomen i IT</w:t>
      </w:r>
      <w:r w:rsidR="00B8756B">
        <w:rPr>
          <w:rFonts w:asciiTheme="minorHAnsi" w:hAnsiTheme="minorHAnsi" w:cstheme="minorHAnsi"/>
          <w:b/>
          <w:bCs/>
          <w:color w:val="365F91" w:themeColor="accent1" w:themeShade="BF"/>
          <w:spacing w:val="-2"/>
          <w:sz w:val="20"/>
        </w:rPr>
        <w:t>/</w:t>
      </w:r>
      <w:proofErr w:type="spellStart"/>
      <w:r w:rsidR="00B8756B">
        <w:rPr>
          <w:rFonts w:asciiTheme="minorHAnsi" w:hAnsiTheme="minorHAnsi" w:cstheme="minorHAnsi"/>
          <w:b/>
          <w:bCs/>
          <w:color w:val="365F91" w:themeColor="accent1" w:themeShade="BF"/>
          <w:spacing w:val="-2"/>
          <w:sz w:val="20"/>
        </w:rPr>
        <w:t>OT</w:t>
      </w:r>
      <w:proofErr w:type="spellEnd"/>
      <w:r w:rsidRPr="00F745CB">
        <w:rPr>
          <w:rFonts w:asciiTheme="minorHAnsi" w:hAnsiTheme="minorHAnsi" w:cstheme="minorHAnsi"/>
          <w:b/>
          <w:bCs/>
          <w:color w:val="365F91" w:themeColor="accent1" w:themeShade="BF"/>
          <w:spacing w:val="-2"/>
          <w:sz w:val="20"/>
        </w:rPr>
        <w:t>-system</w:t>
      </w:r>
    </w:p>
    <w:p w14:paraId="146A9733" w14:textId="6746FE87" w:rsidR="00A672B7" w:rsidRPr="00BA59FD" w:rsidRDefault="00000000" w:rsidP="00F13A52">
      <w:pPr>
        <w:pStyle w:val="Brdtext"/>
        <w:spacing w:before="40" w:line="295" w:lineRule="auto"/>
        <w:ind w:left="765" w:right="284"/>
        <w:rPr>
          <w:rFonts w:asciiTheme="minorHAnsi" w:hAnsiTheme="minorHAnsi" w:cstheme="minorHAnsi"/>
        </w:rPr>
      </w:pPr>
      <w:r w:rsidRPr="00BA59FD">
        <w:rPr>
          <w:rFonts w:asciiTheme="minorHAnsi" w:hAnsiTheme="minorHAnsi" w:cstheme="minorHAnsi"/>
        </w:rPr>
        <w:t>Med dagens utvecklingstakt åldras elektronik och IT</w:t>
      </w:r>
      <w:r w:rsidR="00B8756B">
        <w:rPr>
          <w:rFonts w:asciiTheme="minorHAnsi" w:hAnsiTheme="minorHAnsi" w:cstheme="minorHAnsi"/>
        </w:rPr>
        <w:t>/</w:t>
      </w:r>
      <w:proofErr w:type="spellStart"/>
      <w:r w:rsidR="00B8756B">
        <w:rPr>
          <w:rFonts w:asciiTheme="minorHAnsi" w:hAnsiTheme="minorHAnsi" w:cstheme="minorHAnsi"/>
        </w:rPr>
        <w:t>OT</w:t>
      </w:r>
      <w:proofErr w:type="spellEnd"/>
      <w:r w:rsidRPr="00BA59FD">
        <w:rPr>
          <w:rFonts w:asciiTheme="minorHAnsi" w:hAnsiTheme="minorHAnsi" w:cstheme="minorHAnsi"/>
        </w:rPr>
        <w:t>-system snabbt och kan bli sårbara.</w:t>
      </w:r>
      <w:r w:rsidRPr="00F745CB">
        <w:rPr>
          <w:rFonts w:asciiTheme="minorHAnsi" w:hAnsiTheme="minorHAnsi" w:cstheme="minorHAnsi"/>
        </w:rPr>
        <w:t xml:space="preserve"> </w:t>
      </w:r>
      <w:r w:rsidRPr="00BA59FD">
        <w:rPr>
          <w:rFonts w:asciiTheme="minorHAnsi" w:hAnsiTheme="minorHAnsi" w:cstheme="minorHAnsi"/>
        </w:rPr>
        <w:t>Med</w:t>
      </w:r>
      <w:r w:rsidRPr="00F745CB">
        <w:rPr>
          <w:rFonts w:asciiTheme="minorHAnsi" w:hAnsiTheme="minorHAnsi" w:cstheme="minorHAnsi"/>
        </w:rPr>
        <w:t xml:space="preserve"> </w:t>
      </w:r>
      <w:r w:rsidRPr="00BA59FD">
        <w:rPr>
          <w:rFonts w:asciiTheme="minorHAnsi" w:hAnsiTheme="minorHAnsi" w:cstheme="minorHAnsi"/>
        </w:rPr>
        <w:t>utgångspunkt i detta</w:t>
      </w:r>
      <w:r w:rsidRPr="00F745CB">
        <w:rPr>
          <w:rFonts w:asciiTheme="minorHAnsi" w:hAnsiTheme="minorHAnsi" w:cstheme="minorHAnsi"/>
        </w:rPr>
        <w:t xml:space="preserve"> </w:t>
      </w:r>
      <w:r w:rsidRPr="00BA59FD">
        <w:rPr>
          <w:rFonts w:asciiTheme="minorHAnsi" w:hAnsiTheme="minorHAnsi" w:cstheme="minorHAnsi"/>
        </w:rPr>
        <w:t>behöver</w:t>
      </w:r>
      <w:r w:rsidRPr="00F745CB">
        <w:rPr>
          <w:rFonts w:asciiTheme="minorHAnsi" w:hAnsiTheme="minorHAnsi" w:cstheme="minorHAnsi"/>
        </w:rPr>
        <w:t xml:space="preserve"> </w:t>
      </w:r>
      <w:r w:rsidRPr="00BA59FD">
        <w:rPr>
          <w:rFonts w:asciiTheme="minorHAnsi" w:hAnsiTheme="minorHAnsi" w:cstheme="minorHAnsi"/>
        </w:rPr>
        <w:t>det utredas hur</w:t>
      </w:r>
      <w:r w:rsidRPr="00F745CB">
        <w:rPr>
          <w:rFonts w:asciiTheme="minorHAnsi" w:hAnsiTheme="minorHAnsi" w:cstheme="minorHAnsi"/>
        </w:rPr>
        <w:t xml:space="preserve"> </w:t>
      </w:r>
      <w:r w:rsidRPr="00BA59FD">
        <w:rPr>
          <w:rFonts w:asciiTheme="minorHAnsi" w:hAnsiTheme="minorHAnsi" w:cstheme="minorHAnsi"/>
        </w:rPr>
        <w:t>risker</w:t>
      </w:r>
      <w:r w:rsidRPr="00F745CB">
        <w:rPr>
          <w:rFonts w:asciiTheme="minorHAnsi" w:hAnsiTheme="minorHAnsi" w:cstheme="minorHAnsi"/>
        </w:rPr>
        <w:t xml:space="preserve"> </w:t>
      </w:r>
      <w:r w:rsidRPr="00BA59FD">
        <w:rPr>
          <w:rFonts w:asciiTheme="minorHAnsi" w:hAnsiTheme="minorHAnsi" w:cstheme="minorHAnsi"/>
        </w:rPr>
        <w:t>och</w:t>
      </w:r>
      <w:r w:rsidRPr="00F745CB">
        <w:rPr>
          <w:rFonts w:asciiTheme="minorHAnsi" w:hAnsiTheme="minorHAnsi" w:cstheme="minorHAnsi"/>
        </w:rPr>
        <w:t xml:space="preserve"> </w:t>
      </w:r>
      <w:r w:rsidRPr="00BA59FD">
        <w:rPr>
          <w:rFonts w:asciiTheme="minorHAnsi" w:hAnsiTheme="minorHAnsi" w:cstheme="minorHAnsi"/>
        </w:rPr>
        <w:t>tillförlitlighet kopplat till IT</w:t>
      </w:r>
      <w:r w:rsidR="00B8756B">
        <w:rPr>
          <w:rFonts w:asciiTheme="minorHAnsi" w:hAnsiTheme="minorHAnsi" w:cstheme="minorHAnsi"/>
        </w:rPr>
        <w:t>/</w:t>
      </w:r>
      <w:proofErr w:type="spellStart"/>
      <w:r w:rsidR="00B8756B">
        <w:rPr>
          <w:rFonts w:asciiTheme="minorHAnsi" w:hAnsiTheme="minorHAnsi" w:cstheme="minorHAnsi"/>
        </w:rPr>
        <w:t>OT</w:t>
      </w:r>
      <w:proofErr w:type="spellEnd"/>
      <w:r w:rsidRPr="00BA59FD">
        <w:rPr>
          <w:rFonts w:asciiTheme="minorHAnsi" w:hAnsiTheme="minorHAnsi" w:cstheme="minorHAnsi"/>
        </w:rPr>
        <w:t>-system och elektronik som blir mer betydelsefulla för styr- och övervakningssystems funktion och tillgänglighet hanteras med avseende på informationssäkerhet som omfattar tillgänglighet ur ett robust perspektiv, konfidentialitet</w:t>
      </w:r>
      <w:r w:rsidR="00B8756B">
        <w:rPr>
          <w:rFonts w:asciiTheme="minorHAnsi" w:hAnsiTheme="minorHAnsi" w:cstheme="minorHAnsi"/>
        </w:rPr>
        <w:t xml:space="preserve"> </w:t>
      </w:r>
      <w:r w:rsidR="00B8756B" w:rsidRPr="00BA59FD">
        <w:rPr>
          <w:rFonts w:asciiTheme="minorHAnsi" w:hAnsiTheme="minorHAnsi" w:cstheme="minorHAnsi"/>
        </w:rPr>
        <w:t>(sekretess)</w:t>
      </w:r>
      <w:r w:rsidRPr="00BA59FD">
        <w:rPr>
          <w:rFonts w:asciiTheme="minorHAnsi" w:hAnsiTheme="minorHAnsi" w:cstheme="minorHAnsi"/>
        </w:rPr>
        <w:t>, riktighet och spårbarhet.</w:t>
      </w:r>
    </w:p>
    <w:p w14:paraId="463AA222" w14:textId="77777777" w:rsidR="00A672B7" w:rsidRPr="00F745CB" w:rsidRDefault="00000000">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N-1 definitionen och förhållandet till risk</w:t>
      </w:r>
    </w:p>
    <w:p w14:paraId="705E4E6E" w14:textId="083F0F63" w:rsidR="001F69CF" w:rsidRPr="001F69CF" w:rsidRDefault="00000000" w:rsidP="00F13A52">
      <w:pPr>
        <w:pStyle w:val="Brdtext"/>
        <w:spacing w:before="40" w:line="295" w:lineRule="auto"/>
        <w:ind w:left="765" w:right="284"/>
        <w:rPr>
          <w:rFonts w:asciiTheme="minorHAnsi" w:hAnsiTheme="minorHAnsi" w:cstheme="minorHAnsi"/>
        </w:rPr>
      </w:pPr>
      <w:r w:rsidRPr="00BA59FD">
        <w:rPr>
          <w:rFonts w:asciiTheme="minorHAnsi" w:hAnsiTheme="minorHAnsi" w:cstheme="minorHAnsi"/>
        </w:rPr>
        <w:t xml:space="preserve">N-1-kriteriet räknar på antalet apparater i systemet och var de är placerade, vilket förbiser information som energianvändningen hos olika abonnenter och </w:t>
      </w:r>
      <w:r w:rsidRPr="00F745CB">
        <w:rPr>
          <w:rFonts w:asciiTheme="minorHAnsi" w:hAnsiTheme="minorHAnsi" w:cstheme="minorHAnsi"/>
        </w:rPr>
        <w:t xml:space="preserve">sannolikhetsperspektivet som behövs för en komplett riskbedömning. </w:t>
      </w:r>
      <w:r w:rsidR="00E3622D">
        <w:rPr>
          <w:rFonts w:asciiTheme="minorHAnsi" w:hAnsiTheme="minorHAnsi" w:cstheme="minorHAnsi"/>
        </w:rPr>
        <w:t>Projektet ska</w:t>
      </w:r>
      <w:r w:rsidRPr="00F745CB">
        <w:rPr>
          <w:rFonts w:asciiTheme="minorHAnsi" w:hAnsiTheme="minorHAnsi" w:cstheme="minorHAnsi"/>
        </w:rPr>
        <w:t xml:space="preserve"> </w:t>
      </w:r>
      <w:r w:rsidRPr="00BA59FD">
        <w:rPr>
          <w:rFonts w:asciiTheme="minorHAnsi" w:hAnsiTheme="minorHAnsi" w:cstheme="minorHAnsi"/>
        </w:rPr>
        <w:t>studera</w:t>
      </w:r>
      <w:r w:rsidRPr="00F745CB">
        <w:rPr>
          <w:rFonts w:asciiTheme="minorHAnsi" w:hAnsiTheme="minorHAnsi" w:cstheme="minorHAnsi"/>
        </w:rPr>
        <w:t xml:space="preserve"> </w:t>
      </w:r>
      <w:r w:rsidRPr="00BA59FD">
        <w:rPr>
          <w:rFonts w:asciiTheme="minorHAnsi" w:hAnsiTheme="minorHAnsi" w:cstheme="minorHAnsi"/>
        </w:rPr>
        <w:t>när</w:t>
      </w:r>
      <w:r w:rsidRPr="00F745CB">
        <w:rPr>
          <w:rFonts w:asciiTheme="minorHAnsi" w:hAnsiTheme="minorHAnsi" w:cstheme="minorHAnsi"/>
        </w:rPr>
        <w:t xml:space="preserve"> </w:t>
      </w:r>
      <w:r w:rsidRPr="00BA59FD">
        <w:rPr>
          <w:rFonts w:asciiTheme="minorHAnsi" w:hAnsiTheme="minorHAnsi" w:cstheme="minorHAnsi"/>
        </w:rPr>
        <w:t>det</w:t>
      </w:r>
      <w:r w:rsidRPr="00F745CB">
        <w:rPr>
          <w:rFonts w:asciiTheme="minorHAnsi" w:hAnsiTheme="minorHAnsi" w:cstheme="minorHAnsi"/>
        </w:rPr>
        <w:t xml:space="preserve"> </w:t>
      </w:r>
      <w:r w:rsidRPr="00BA59FD">
        <w:rPr>
          <w:rFonts w:asciiTheme="minorHAnsi" w:hAnsiTheme="minorHAnsi" w:cstheme="minorHAnsi"/>
        </w:rPr>
        <w:t>är</w:t>
      </w:r>
      <w:r w:rsidRPr="00F745CB">
        <w:rPr>
          <w:rFonts w:asciiTheme="minorHAnsi" w:hAnsiTheme="minorHAnsi" w:cstheme="minorHAnsi"/>
        </w:rPr>
        <w:t xml:space="preserve"> </w:t>
      </w:r>
      <w:r w:rsidRPr="00BA59FD">
        <w:rPr>
          <w:rFonts w:asciiTheme="minorHAnsi" w:hAnsiTheme="minorHAnsi" w:cstheme="minorHAnsi"/>
        </w:rPr>
        <w:t>möjligt</w:t>
      </w:r>
      <w:r w:rsidRPr="00F745CB">
        <w:rPr>
          <w:rFonts w:asciiTheme="minorHAnsi" w:hAnsiTheme="minorHAnsi" w:cstheme="minorHAnsi"/>
        </w:rPr>
        <w:t xml:space="preserve"> </w:t>
      </w:r>
      <w:r w:rsidRPr="00BA59FD">
        <w:rPr>
          <w:rFonts w:asciiTheme="minorHAnsi" w:hAnsiTheme="minorHAnsi" w:cstheme="minorHAnsi"/>
        </w:rPr>
        <w:t>att</w:t>
      </w:r>
      <w:r w:rsidRPr="00F745CB">
        <w:rPr>
          <w:rFonts w:asciiTheme="minorHAnsi" w:hAnsiTheme="minorHAnsi" w:cstheme="minorHAnsi"/>
        </w:rPr>
        <w:t xml:space="preserve"> </w:t>
      </w:r>
      <w:r w:rsidRPr="00BA59FD">
        <w:rPr>
          <w:rFonts w:asciiTheme="minorHAnsi" w:hAnsiTheme="minorHAnsi" w:cstheme="minorHAnsi"/>
        </w:rPr>
        <w:t>göra</w:t>
      </w:r>
      <w:r w:rsidRPr="00F745CB">
        <w:rPr>
          <w:rFonts w:asciiTheme="minorHAnsi" w:hAnsiTheme="minorHAnsi" w:cstheme="minorHAnsi"/>
        </w:rPr>
        <w:t xml:space="preserve"> </w:t>
      </w:r>
      <w:r w:rsidRPr="00BA59FD">
        <w:rPr>
          <w:rFonts w:asciiTheme="minorHAnsi" w:hAnsiTheme="minorHAnsi" w:cstheme="minorHAnsi"/>
        </w:rPr>
        <w:t>avvikelser</w:t>
      </w:r>
      <w:r w:rsidRPr="00F745CB">
        <w:rPr>
          <w:rFonts w:asciiTheme="minorHAnsi" w:hAnsiTheme="minorHAnsi" w:cstheme="minorHAnsi"/>
        </w:rPr>
        <w:t xml:space="preserve"> </w:t>
      </w:r>
      <w:r w:rsidRPr="00BA59FD">
        <w:rPr>
          <w:rFonts w:asciiTheme="minorHAnsi" w:hAnsiTheme="minorHAnsi" w:cstheme="minorHAnsi"/>
        </w:rPr>
        <w:t>från</w:t>
      </w:r>
      <w:r w:rsidRPr="00F745CB">
        <w:rPr>
          <w:rFonts w:asciiTheme="minorHAnsi" w:hAnsiTheme="minorHAnsi" w:cstheme="minorHAnsi"/>
        </w:rPr>
        <w:t xml:space="preserve"> </w:t>
      </w:r>
      <w:r w:rsidRPr="00BA59FD">
        <w:rPr>
          <w:rFonts w:asciiTheme="minorHAnsi" w:hAnsiTheme="minorHAnsi" w:cstheme="minorHAnsi"/>
        </w:rPr>
        <w:t>N-1-kriteriet och</w:t>
      </w:r>
      <w:r w:rsidRPr="00F745CB">
        <w:rPr>
          <w:rFonts w:asciiTheme="minorHAnsi" w:hAnsiTheme="minorHAnsi" w:cstheme="minorHAnsi"/>
        </w:rPr>
        <w:t xml:space="preserve"> </w:t>
      </w:r>
      <w:r w:rsidRPr="00BA59FD">
        <w:rPr>
          <w:rFonts w:asciiTheme="minorHAnsi" w:hAnsiTheme="minorHAnsi" w:cstheme="minorHAnsi"/>
        </w:rPr>
        <w:t>bygga</w:t>
      </w:r>
      <w:r w:rsidRPr="00F745CB">
        <w:rPr>
          <w:rFonts w:asciiTheme="minorHAnsi" w:hAnsiTheme="minorHAnsi" w:cstheme="minorHAnsi"/>
        </w:rPr>
        <w:t xml:space="preserve"> </w:t>
      </w:r>
      <w:r w:rsidRPr="00BA59FD">
        <w:rPr>
          <w:rFonts w:asciiTheme="minorHAnsi" w:hAnsiTheme="minorHAnsi" w:cstheme="minorHAnsi"/>
        </w:rPr>
        <w:t>mer</w:t>
      </w:r>
      <w:r w:rsidRPr="00F745CB">
        <w:rPr>
          <w:rFonts w:asciiTheme="minorHAnsi" w:hAnsiTheme="minorHAnsi" w:cstheme="minorHAnsi"/>
        </w:rPr>
        <w:t xml:space="preserve"> </w:t>
      </w:r>
      <w:r w:rsidRPr="00BA59FD">
        <w:rPr>
          <w:rFonts w:asciiTheme="minorHAnsi" w:hAnsiTheme="minorHAnsi" w:cstheme="minorHAnsi"/>
        </w:rPr>
        <w:t>kostnadseffektivt.</w:t>
      </w:r>
      <w:r w:rsidRPr="00F745CB">
        <w:rPr>
          <w:rFonts w:asciiTheme="minorHAnsi" w:hAnsiTheme="minorHAnsi" w:cstheme="minorHAnsi"/>
        </w:rPr>
        <w:t xml:space="preserve"> </w:t>
      </w:r>
      <w:r w:rsidRPr="00BA59FD">
        <w:rPr>
          <w:rFonts w:asciiTheme="minorHAnsi" w:hAnsiTheme="minorHAnsi" w:cstheme="minorHAnsi"/>
        </w:rPr>
        <w:t>Resultatet</w:t>
      </w:r>
      <w:r w:rsidRPr="00F745CB">
        <w:rPr>
          <w:rFonts w:asciiTheme="minorHAnsi" w:hAnsiTheme="minorHAnsi" w:cstheme="minorHAnsi"/>
        </w:rPr>
        <w:t xml:space="preserve"> </w:t>
      </w:r>
      <w:r w:rsidRPr="00BA59FD">
        <w:rPr>
          <w:rFonts w:asciiTheme="minorHAnsi" w:hAnsiTheme="minorHAnsi" w:cstheme="minorHAnsi"/>
        </w:rPr>
        <w:t>bör</w:t>
      </w:r>
      <w:r w:rsidRPr="00F745CB">
        <w:rPr>
          <w:rFonts w:asciiTheme="minorHAnsi" w:hAnsiTheme="minorHAnsi" w:cstheme="minorHAnsi"/>
        </w:rPr>
        <w:t xml:space="preserve"> </w:t>
      </w:r>
      <w:r w:rsidRPr="00BA59FD">
        <w:rPr>
          <w:rFonts w:asciiTheme="minorHAnsi" w:hAnsiTheme="minorHAnsi" w:cstheme="minorHAnsi"/>
        </w:rPr>
        <w:t>innehålla</w:t>
      </w:r>
      <w:r w:rsidRPr="00F745CB">
        <w:rPr>
          <w:rFonts w:asciiTheme="minorHAnsi" w:hAnsiTheme="minorHAnsi" w:cstheme="minorHAnsi"/>
        </w:rPr>
        <w:t xml:space="preserve"> </w:t>
      </w:r>
      <w:r w:rsidRPr="00BA59FD">
        <w:rPr>
          <w:rFonts w:asciiTheme="minorHAnsi" w:hAnsiTheme="minorHAnsi" w:cstheme="minorHAnsi"/>
        </w:rPr>
        <w:t>rekommendationer</w:t>
      </w:r>
      <w:r w:rsidRPr="00F745CB">
        <w:rPr>
          <w:rFonts w:asciiTheme="minorHAnsi" w:hAnsiTheme="minorHAnsi" w:cstheme="minorHAnsi"/>
        </w:rPr>
        <w:t xml:space="preserve"> </w:t>
      </w:r>
      <w:r w:rsidRPr="00BA59FD">
        <w:rPr>
          <w:rFonts w:asciiTheme="minorHAnsi" w:hAnsiTheme="minorHAnsi" w:cstheme="minorHAnsi"/>
        </w:rPr>
        <w:t>för</w:t>
      </w:r>
      <w:r w:rsidRPr="00F745CB">
        <w:rPr>
          <w:rFonts w:asciiTheme="minorHAnsi" w:hAnsiTheme="minorHAnsi" w:cstheme="minorHAnsi"/>
        </w:rPr>
        <w:t xml:space="preserve"> </w:t>
      </w:r>
      <w:r w:rsidRPr="00BA59FD">
        <w:rPr>
          <w:rFonts w:asciiTheme="minorHAnsi" w:hAnsiTheme="minorHAnsi" w:cstheme="minorHAnsi"/>
        </w:rPr>
        <w:t>hur ett</w:t>
      </w:r>
      <w:r w:rsidRPr="00F745CB">
        <w:rPr>
          <w:rFonts w:asciiTheme="minorHAnsi" w:hAnsiTheme="minorHAnsi" w:cstheme="minorHAnsi"/>
        </w:rPr>
        <w:t xml:space="preserve"> </w:t>
      </w:r>
      <w:r w:rsidRPr="00BA59FD">
        <w:rPr>
          <w:rFonts w:asciiTheme="minorHAnsi" w:hAnsiTheme="minorHAnsi" w:cstheme="minorHAnsi"/>
        </w:rPr>
        <w:t>annat</w:t>
      </w:r>
      <w:r w:rsidRPr="00F745CB">
        <w:rPr>
          <w:rFonts w:asciiTheme="minorHAnsi" w:hAnsiTheme="minorHAnsi" w:cstheme="minorHAnsi"/>
        </w:rPr>
        <w:t xml:space="preserve"> </w:t>
      </w:r>
      <w:r w:rsidRPr="00BA59FD">
        <w:rPr>
          <w:rFonts w:asciiTheme="minorHAnsi" w:hAnsiTheme="minorHAnsi" w:cstheme="minorHAnsi"/>
        </w:rPr>
        <w:t>byggnadssätt</w:t>
      </w:r>
      <w:r w:rsidRPr="00F745CB">
        <w:rPr>
          <w:rFonts w:asciiTheme="minorHAnsi" w:hAnsiTheme="minorHAnsi" w:cstheme="minorHAnsi"/>
        </w:rPr>
        <w:t xml:space="preserve"> </w:t>
      </w:r>
      <w:r w:rsidRPr="00BA59FD">
        <w:rPr>
          <w:rFonts w:asciiTheme="minorHAnsi" w:hAnsiTheme="minorHAnsi" w:cstheme="minorHAnsi"/>
        </w:rPr>
        <w:t>av</w:t>
      </w:r>
      <w:r w:rsidRPr="00F745CB">
        <w:rPr>
          <w:rFonts w:asciiTheme="minorHAnsi" w:hAnsiTheme="minorHAnsi" w:cstheme="minorHAnsi"/>
        </w:rPr>
        <w:t xml:space="preserve"> </w:t>
      </w:r>
      <w:r w:rsidRPr="00BA59FD">
        <w:rPr>
          <w:rFonts w:asciiTheme="minorHAnsi" w:hAnsiTheme="minorHAnsi" w:cstheme="minorHAnsi"/>
        </w:rPr>
        <w:t>eldistributionsnät</w:t>
      </w:r>
      <w:r w:rsidRPr="00F745CB">
        <w:rPr>
          <w:rFonts w:asciiTheme="minorHAnsi" w:hAnsiTheme="minorHAnsi" w:cstheme="minorHAnsi"/>
        </w:rPr>
        <w:t xml:space="preserve"> </w:t>
      </w:r>
      <w:r w:rsidRPr="00BA59FD">
        <w:rPr>
          <w:rFonts w:asciiTheme="minorHAnsi" w:hAnsiTheme="minorHAnsi" w:cstheme="minorHAnsi"/>
        </w:rPr>
        <w:t>kan</w:t>
      </w:r>
      <w:r w:rsidRPr="00F745CB">
        <w:rPr>
          <w:rFonts w:asciiTheme="minorHAnsi" w:hAnsiTheme="minorHAnsi" w:cstheme="minorHAnsi"/>
        </w:rPr>
        <w:t xml:space="preserve"> </w:t>
      </w:r>
      <w:r w:rsidRPr="00BA59FD">
        <w:rPr>
          <w:rFonts w:asciiTheme="minorHAnsi" w:hAnsiTheme="minorHAnsi" w:cstheme="minorHAnsi"/>
        </w:rPr>
        <w:t>se</w:t>
      </w:r>
      <w:r w:rsidRPr="00F745CB">
        <w:rPr>
          <w:rFonts w:asciiTheme="minorHAnsi" w:hAnsiTheme="minorHAnsi" w:cstheme="minorHAnsi"/>
        </w:rPr>
        <w:t xml:space="preserve"> </w:t>
      </w:r>
      <w:r w:rsidRPr="00BA59FD">
        <w:rPr>
          <w:rFonts w:asciiTheme="minorHAnsi" w:hAnsiTheme="minorHAnsi" w:cstheme="minorHAnsi"/>
        </w:rPr>
        <w:t>ut</w:t>
      </w:r>
      <w:r w:rsidRPr="00F745CB">
        <w:rPr>
          <w:rFonts w:asciiTheme="minorHAnsi" w:hAnsiTheme="minorHAnsi" w:cstheme="minorHAnsi"/>
        </w:rPr>
        <w:t xml:space="preserve"> </w:t>
      </w:r>
      <w:r w:rsidRPr="00BA59FD">
        <w:rPr>
          <w:rFonts w:asciiTheme="minorHAnsi" w:hAnsiTheme="minorHAnsi" w:cstheme="minorHAnsi"/>
        </w:rPr>
        <w:t>under</w:t>
      </w:r>
      <w:r w:rsidRPr="00F745CB">
        <w:rPr>
          <w:rFonts w:asciiTheme="minorHAnsi" w:hAnsiTheme="minorHAnsi" w:cstheme="minorHAnsi"/>
        </w:rPr>
        <w:t xml:space="preserve"> </w:t>
      </w:r>
      <w:r w:rsidRPr="00BA59FD">
        <w:rPr>
          <w:rFonts w:asciiTheme="minorHAnsi" w:hAnsiTheme="minorHAnsi" w:cstheme="minorHAnsi"/>
        </w:rPr>
        <w:t>hela</w:t>
      </w:r>
      <w:r w:rsidRPr="00F745CB">
        <w:rPr>
          <w:rFonts w:asciiTheme="minorHAnsi" w:hAnsiTheme="minorHAnsi" w:cstheme="minorHAnsi"/>
        </w:rPr>
        <w:t xml:space="preserve"> </w:t>
      </w:r>
      <w:r w:rsidRPr="00BA59FD">
        <w:rPr>
          <w:rFonts w:asciiTheme="minorHAnsi" w:hAnsiTheme="minorHAnsi" w:cstheme="minorHAnsi"/>
        </w:rPr>
        <w:t>livslängden</w:t>
      </w:r>
      <w:r w:rsidRPr="00F745CB">
        <w:rPr>
          <w:rFonts w:asciiTheme="minorHAnsi" w:hAnsiTheme="minorHAnsi" w:cstheme="minorHAnsi"/>
        </w:rPr>
        <w:t xml:space="preserve"> </w:t>
      </w:r>
      <w:r w:rsidRPr="00BA59FD">
        <w:rPr>
          <w:rFonts w:asciiTheme="minorHAnsi" w:hAnsiTheme="minorHAnsi" w:cstheme="minorHAnsi"/>
        </w:rPr>
        <w:t>genom att tillämpa resultat från tidigare principer samt genom kostnadsanalyser.</w:t>
      </w:r>
    </w:p>
    <w:p w14:paraId="49FECE03" w14:textId="33E7F7E0" w:rsidR="001F69CF" w:rsidRPr="00F745CB" w:rsidRDefault="001F69CF" w:rsidP="001F69CF">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 xml:space="preserve">Identifiering och förebyggande av </w:t>
      </w:r>
      <w:r w:rsidR="00453CF2">
        <w:rPr>
          <w:rFonts w:asciiTheme="minorHAnsi" w:hAnsiTheme="minorHAnsi" w:cstheme="minorHAnsi"/>
          <w:b/>
          <w:bCs/>
          <w:color w:val="365F91" w:themeColor="accent1" w:themeShade="BF"/>
          <w:spacing w:val="-2"/>
          <w:sz w:val="20"/>
        </w:rPr>
        <w:t xml:space="preserve">antagonistiska </w:t>
      </w:r>
      <w:r w:rsidRPr="00F745CB">
        <w:rPr>
          <w:rFonts w:asciiTheme="minorHAnsi" w:hAnsiTheme="minorHAnsi" w:cstheme="minorHAnsi"/>
          <w:b/>
          <w:bCs/>
          <w:color w:val="365F91" w:themeColor="accent1" w:themeShade="BF"/>
          <w:spacing w:val="-2"/>
          <w:sz w:val="20"/>
        </w:rPr>
        <w:t>hot</w:t>
      </w:r>
    </w:p>
    <w:p w14:paraId="7630A22F" w14:textId="756CE57B" w:rsidR="001F69CF" w:rsidRPr="001F69CF" w:rsidRDefault="001F69CF" w:rsidP="00F13A52">
      <w:pPr>
        <w:pStyle w:val="Brdtext"/>
        <w:spacing w:before="40" w:line="295" w:lineRule="auto"/>
        <w:ind w:left="765" w:right="284"/>
        <w:rPr>
          <w:rFonts w:asciiTheme="minorHAnsi" w:hAnsiTheme="minorHAnsi" w:cstheme="minorHAnsi"/>
        </w:rPr>
      </w:pPr>
      <w:r w:rsidRPr="001F69CF">
        <w:rPr>
          <w:rFonts w:asciiTheme="minorHAnsi" w:hAnsiTheme="minorHAnsi" w:cstheme="minorHAnsi"/>
        </w:rPr>
        <w:t>Programmet betonar vikten av att hantera osäkerheter och risker inom elnätsplanering, drift och underhåll. Detta inkluderar också att identifiera och förebygga hotbilder och incidenter, såsom de som kan orsakas av drönare. Genom att vidareutveckla metoder och verktyg för riskanalyser, samt genom att implementera robusta säkerhetsåtgärder, strävar programmet efter att minimera potentiella störningar och säkerställa en stabil och säker elförsörjning.</w:t>
      </w:r>
    </w:p>
    <w:p w14:paraId="5B689379" w14:textId="77777777" w:rsidR="00F65276" w:rsidRPr="00F65276" w:rsidRDefault="00F65276" w:rsidP="00F65276">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65276">
        <w:rPr>
          <w:rFonts w:asciiTheme="minorHAnsi" w:hAnsiTheme="minorHAnsi" w:cstheme="minorHAnsi"/>
          <w:b/>
          <w:bCs/>
          <w:color w:val="365F91" w:themeColor="accent1" w:themeShade="BF"/>
          <w:spacing w:val="-2"/>
          <w:sz w:val="20"/>
        </w:rPr>
        <w:t xml:space="preserve">Gemensam elkvalitetsportal </w:t>
      </w:r>
      <w:proofErr w:type="spellStart"/>
      <w:r w:rsidRPr="00F65276">
        <w:rPr>
          <w:rFonts w:asciiTheme="minorHAnsi" w:hAnsiTheme="minorHAnsi" w:cstheme="minorHAnsi"/>
          <w:b/>
          <w:bCs/>
          <w:color w:val="365F91" w:themeColor="accent1" w:themeShade="BF"/>
          <w:spacing w:val="-2"/>
          <w:sz w:val="20"/>
        </w:rPr>
        <w:t>TSO-DSO</w:t>
      </w:r>
      <w:proofErr w:type="spellEnd"/>
    </w:p>
    <w:p w14:paraId="3881590E" w14:textId="14C4DA40" w:rsidR="00F65276" w:rsidRPr="00F65276" w:rsidRDefault="00F65276" w:rsidP="00F65276">
      <w:pPr>
        <w:pStyle w:val="Brdtext"/>
        <w:spacing w:before="40" w:line="295" w:lineRule="auto"/>
        <w:ind w:left="765" w:right="284"/>
        <w:rPr>
          <w:rFonts w:asciiTheme="minorHAnsi" w:hAnsiTheme="minorHAnsi" w:cstheme="minorHAnsi"/>
        </w:rPr>
      </w:pPr>
      <w:r w:rsidRPr="00F65276">
        <w:rPr>
          <w:rFonts w:asciiTheme="minorHAnsi" w:hAnsiTheme="minorHAnsi" w:cstheme="minorHAnsi"/>
        </w:rPr>
        <w:t xml:space="preserve">Det finns behov av att möjliggöra ett strukturerat och effektivt utbyte av elkvalitetsdata mellan </w:t>
      </w:r>
      <w:proofErr w:type="spellStart"/>
      <w:r w:rsidRPr="00F65276">
        <w:rPr>
          <w:rFonts w:asciiTheme="minorHAnsi" w:hAnsiTheme="minorHAnsi" w:cstheme="minorHAnsi"/>
        </w:rPr>
        <w:t>TSO</w:t>
      </w:r>
      <w:proofErr w:type="spellEnd"/>
      <w:r w:rsidRPr="00F65276">
        <w:rPr>
          <w:rFonts w:asciiTheme="minorHAnsi" w:hAnsiTheme="minorHAnsi" w:cstheme="minorHAnsi"/>
        </w:rPr>
        <w:t xml:space="preserve"> och </w:t>
      </w:r>
      <w:proofErr w:type="spellStart"/>
      <w:r w:rsidRPr="00F65276">
        <w:rPr>
          <w:rFonts w:asciiTheme="minorHAnsi" w:hAnsiTheme="minorHAnsi" w:cstheme="minorHAnsi"/>
        </w:rPr>
        <w:t>DSO</w:t>
      </w:r>
      <w:proofErr w:type="spellEnd"/>
      <w:r w:rsidRPr="00F65276">
        <w:rPr>
          <w:rFonts w:asciiTheme="minorHAnsi" w:hAnsiTheme="minorHAnsi" w:cstheme="minorHAnsi"/>
        </w:rPr>
        <w:t xml:space="preserve">. Det finns idag ett stort antal </w:t>
      </w:r>
      <w:proofErr w:type="spellStart"/>
      <w:r w:rsidRPr="00F65276">
        <w:rPr>
          <w:rFonts w:asciiTheme="minorHAnsi" w:hAnsiTheme="minorHAnsi" w:cstheme="minorHAnsi"/>
        </w:rPr>
        <w:t>PQ</w:t>
      </w:r>
      <w:proofErr w:type="spellEnd"/>
      <w:r w:rsidRPr="00F65276">
        <w:rPr>
          <w:rFonts w:asciiTheme="minorHAnsi" w:hAnsiTheme="minorHAnsi" w:cstheme="minorHAnsi"/>
        </w:rPr>
        <w:t xml:space="preserve">-mätare installerade, men det saknas en gemensam struktur för att dela och nyttja mätdata. Behovet blir särskilt tydligt i samband med framtida större anslutningar, där elkvalitetskrav som åligger </w:t>
      </w:r>
      <w:proofErr w:type="spellStart"/>
      <w:r w:rsidRPr="00F65276">
        <w:rPr>
          <w:rFonts w:asciiTheme="minorHAnsi" w:hAnsiTheme="minorHAnsi" w:cstheme="minorHAnsi"/>
        </w:rPr>
        <w:t>DSO</w:t>
      </w:r>
      <w:proofErr w:type="spellEnd"/>
      <w:r w:rsidRPr="00F65276">
        <w:rPr>
          <w:rFonts w:asciiTheme="minorHAnsi" w:hAnsiTheme="minorHAnsi" w:cstheme="minorHAnsi"/>
        </w:rPr>
        <w:t xml:space="preserve"> kan vara relaterade till förhållanden i </w:t>
      </w:r>
      <w:proofErr w:type="spellStart"/>
      <w:r w:rsidR="00E3622D">
        <w:rPr>
          <w:rFonts w:asciiTheme="minorHAnsi" w:hAnsiTheme="minorHAnsi" w:cstheme="minorHAnsi"/>
        </w:rPr>
        <w:t>Svks</w:t>
      </w:r>
      <w:proofErr w:type="spellEnd"/>
      <w:r w:rsidR="00E3622D">
        <w:rPr>
          <w:rFonts w:asciiTheme="minorHAnsi" w:hAnsiTheme="minorHAnsi" w:cstheme="minorHAnsi"/>
        </w:rPr>
        <w:t xml:space="preserve"> </w:t>
      </w:r>
      <w:r w:rsidRPr="00F65276">
        <w:rPr>
          <w:rFonts w:asciiTheme="minorHAnsi" w:hAnsiTheme="minorHAnsi" w:cstheme="minorHAnsi"/>
        </w:rPr>
        <w:t xml:space="preserve">400 kV-nät. Samtidigt finns det begränsningar för </w:t>
      </w:r>
      <w:proofErr w:type="spellStart"/>
      <w:r w:rsidRPr="00F65276">
        <w:rPr>
          <w:rFonts w:asciiTheme="minorHAnsi" w:hAnsiTheme="minorHAnsi" w:cstheme="minorHAnsi"/>
        </w:rPr>
        <w:t>DSOer</w:t>
      </w:r>
      <w:proofErr w:type="spellEnd"/>
      <w:r w:rsidRPr="00F65276">
        <w:rPr>
          <w:rFonts w:asciiTheme="minorHAnsi" w:hAnsiTheme="minorHAnsi" w:cstheme="minorHAnsi"/>
        </w:rPr>
        <w:t xml:space="preserve"> att installera </w:t>
      </w:r>
      <w:proofErr w:type="spellStart"/>
      <w:r w:rsidRPr="00F65276">
        <w:rPr>
          <w:rFonts w:asciiTheme="minorHAnsi" w:hAnsiTheme="minorHAnsi" w:cstheme="minorHAnsi"/>
        </w:rPr>
        <w:t>PQ</w:t>
      </w:r>
      <w:proofErr w:type="spellEnd"/>
      <w:r w:rsidRPr="00F65276">
        <w:rPr>
          <w:rFonts w:asciiTheme="minorHAnsi" w:hAnsiTheme="minorHAnsi" w:cstheme="minorHAnsi"/>
        </w:rPr>
        <w:t>-mätning på 400 kV-nivå, vilket försvårar uppföljning och analys av elkvaliteten.</w:t>
      </w:r>
      <w:r>
        <w:rPr>
          <w:rFonts w:asciiTheme="minorHAnsi" w:hAnsiTheme="minorHAnsi" w:cstheme="minorHAnsi"/>
        </w:rPr>
        <w:t xml:space="preserve"> </w:t>
      </w:r>
      <w:r w:rsidRPr="00F65276">
        <w:rPr>
          <w:rFonts w:asciiTheme="minorHAnsi" w:hAnsiTheme="minorHAnsi" w:cstheme="minorHAnsi"/>
        </w:rPr>
        <w:t xml:space="preserve">Projektet bör undersöka förutsättningarna för en gemensam portal / digital lösning för insamling, delning och visualisering av elkvalitetsdata mellan </w:t>
      </w:r>
      <w:proofErr w:type="spellStart"/>
      <w:r w:rsidRPr="00F65276">
        <w:rPr>
          <w:rFonts w:asciiTheme="minorHAnsi" w:hAnsiTheme="minorHAnsi" w:cstheme="minorHAnsi"/>
        </w:rPr>
        <w:t>TSO</w:t>
      </w:r>
      <w:proofErr w:type="spellEnd"/>
      <w:r w:rsidRPr="00F65276">
        <w:rPr>
          <w:rFonts w:asciiTheme="minorHAnsi" w:hAnsiTheme="minorHAnsi" w:cstheme="minorHAnsi"/>
        </w:rPr>
        <w:t xml:space="preserve"> och </w:t>
      </w:r>
      <w:proofErr w:type="spellStart"/>
      <w:r w:rsidRPr="00F65276">
        <w:rPr>
          <w:rFonts w:asciiTheme="minorHAnsi" w:hAnsiTheme="minorHAnsi" w:cstheme="minorHAnsi"/>
        </w:rPr>
        <w:t>DSO</w:t>
      </w:r>
      <w:proofErr w:type="spellEnd"/>
      <w:r w:rsidRPr="00F65276">
        <w:rPr>
          <w:rFonts w:asciiTheme="minorHAnsi" w:hAnsiTheme="minorHAnsi" w:cstheme="minorHAnsi"/>
        </w:rPr>
        <w:t xml:space="preserve">. En sådan lösning ska bidra till bättre tillgång till mätdata, effektivare uppföljning av elkvalitetskrav samt förbättrade beslutsunderlag för nätplanering, anslutning och drift. Se </w:t>
      </w:r>
      <w:proofErr w:type="gramStart"/>
      <w:r w:rsidRPr="00F65276">
        <w:rPr>
          <w:rFonts w:asciiTheme="minorHAnsi" w:hAnsiTheme="minorHAnsi" w:cstheme="minorHAnsi"/>
        </w:rPr>
        <w:t>t.ex.</w:t>
      </w:r>
      <w:proofErr w:type="gramEnd"/>
      <w:r w:rsidRPr="00F65276">
        <w:rPr>
          <w:rFonts w:asciiTheme="minorHAnsi" w:hAnsiTheme="minorHAnsi" w:cstheme="minorHAnsi"/>
        </w:rPr>
        <w:t xml:space="preserve"> Norges lösning för problemet.</w:t>
      </w:r>
    </w:p>
    <w:p w14:paraId="67EE7109" w14:textId="5B01D17C" w:rsidR="00A672B7" w:rsidRPr="00F745CB" w:rsidRDefault="00000000" w:rsidP="004B6675">
      <w:pPr>
        <w:pStyle w:val="Liststycke"/>
        <w:numPr>
          <w:ilvl w:val="0"/>
          <w:numId w:val="4"/>
        </w:numPr>
        <w:tabs>
          <w:tab w:val="left" w:pos="767"/>
        </w:tabs>
        <w:spacing w:before="107"/>
        <w:ind w:left="767" w:hanging="453"/>
        <w:jc w:val="both"/>
        <w:rPr>
          <w:rFonts w:asciiTheme="minorHAnsi" w:hAnsiTheme="minorHAnsi" w:cstheme="minorHAnsi"/>
          <w:b/>
          <w:bCs/>
          <w:color w:val="365F91" w:themeColor="accent1" w:themeShade="BF"/>
          <w:spacing w:val="-2"/>
          <w:sz w:val="20"/>
        </w:rPr>
      </w:pPr>
      <w:r w:rsidRPr="00F745CB">
        <w:rPr>
          <w:rFonts w:asciiTheme="minorHAnsi" w:hAnsiTheme="minorHAnsi" w:cstheme="minorHAnsi"/>
          <w:b/>
          <w:bCs/>
          <w:color w:val="365F91" w:themeColor="accent1" w:themeShade="BF"/>
          <w:spacing w:val="-2"/>
          <w:sz w:val="20"/>
        </w:rPr>
        <w:t>Regelverkssamverkan</w:t>
      </w:r>
    </w:p>
    <w:p w14:paraId="41736712" w14:textId="05E02450" w:rsidR="00A672B7" w:rsidRPr="00BA59FD" w:rsidRDefault="00000000" w:rsidP="00F13A52">
      <w:pPr>
        <w:pStyle w:val="Brdtext"/>
        <w:spacing w:before="40" w:line="295" w:lineRule="auto"/>
        <w:ind w:left="765" w:right="284"/>
        <w:rPr>
          <w:rFonts w:asciiTheme="minorHAnsi" w:hAnsiTheme="minorHAnsi" w:cstheme="minorHAnsi"/>
        </w:rPr>
      </w:pPr>
      <w:r w:rsidRPr="00BA59FD">
        <w:rPr>
          <w:rFonts w:asciiTheme="minorHAnsi" w:hAnsiTheme="minorHAnsi" w:cstheme="minorHAnsi"/>
        </w:rPr>
        <w:t>Till</w:t>
      </w:r>
      <w:r w:rsidRPr="00F745CB">
        <w:rPr>
          <w:rFonts w:asciiTheme="minorHAnsi" w:hAnsiTheme="minorHAnsi" w:cstheme="minorHAnsi"/>
        </w:rPr>
        <w:t xml:space="preserve"> </w:t>
      </w:r>
      <w:r w:rsidRPr="00BA59FD">
        <w:rPr>
          <w:rFonts w:asciiTheme="minorHAnsi" w:hAnsiTheme="minorHAnsi" w:cstheme="minorHAnsi"/>
        </w:rPr>
        <w:t>följd</w:t>
      </w:r>
      <w:r w:rsidRPr="00F745CB">
        <w:rPr>
          <w:rFonts w:asciiTheme="minorHAnsi" w:hAnsiTheme="minorHAnsi" w:cstheme="minorHAnsi"/>
        </w:rPr>
        <w:t xml:space="preserve"> </w:t>
      </w:r>
      <w:r w:rsidRPr="00BA59FD">
        <w:rPr>
          <w:rFonts w:asciiTheme="minorHAnsi" w:hAnsiTheme="minorHAnsi" w:cstheme="minorHAnsi"/>
        </w:rPr>
        <w:t>av</w:t>
      </w:r>
      <w:r w:rsidRPr="00F745CB">
        <w:rPr>
          <w:rFonts w:asciiTheme="minorHAnsi" w:hAnsiTheme="minorHAnsi" w:cstheme="minorHAnsi"/>
        </w:rPr>
        <w:t xml:space="preserve"> </w:t>
      </w:r>
      <w:r w:rsidRPr="00BA59FD">
        <w:rPr>
          <w:rFonts w:asciiTheme="minorHAnsi" w:hAnsiTheme="minorHAnsi" w:cstheme="minorHAnsi"/>
        </w:rPr>
        <w:t>låg</w:t>
      </w:r>
      <w:r w:rsidRPr="00F745CB">
        <w:rPr>
          <w:rFonts w:asciiTheme="minorHAnsi" w:hAnsiTheme="minorHAnsi" w:cstheme="minorHAnsi"/>
        </w:rPr>
        <w:t xml:space="preserve"> </w:t>
      </w:r>
      <w:r w:rsidRPr="00BA59FD">
        <w:rPr>
          <w:rFonts w:asciiTheme="minorHAnsi" w:hAnsiTheme="minorHAnsi" w:cstheme="minorHAnsi"/>
        </w:rPr>
        <w:t>flexibilitet</w:t>
      </w:r>
      <w:r w:rsidRPr="00F745CB">
        <w:rPr>
          <w:rFonts w:asciiTheme="minorHAnsi" w:hAnsiTheme="minorHAnsi" w:cstheme="minorHAnsi"/>
        </w:rPr>
        <w:t xml:space="preserve"> </w:t>
      </w:r>
      <w:r w:rsidRPr="00BA59FD">
        <w:rPr>
          <w:rFonts w:asciiTheme="minorHAnsi" w:hAnsiTheme="minorHAnsi" w:cstheme="minorHAnsi"/>
        </w:rPr>
        <w:t>i</w:t>
      </w:r>
      <w:r w:rsidRPr="00F745CB">
        <w:rPr>
          <w:rFonts w:asciiTheme="minorHAnsi" w:hAnsiTheme="minorHAnsi" w:cstheme="minorHAnsi"/>
        </w:rPr>
        <w:t xml:space="preserve"> </w:t>
      </w:r>
      <w:r w:rsidRPr="00BA59FD">
        <w:rPr>
          <w:rFonts w:asciiTheme="minorHAnsi" w:hAnsiTheme="minorHAnsi" w:cstheme="minorHAnsi"/>
        </w:rPr>
        <w:t>elnät</w:t>
      </w:r>
      <w:r w:rsidRPr="00F745CB">
        <w:rPr>
          <w:rFonts w:asciiTheme="minorHAnsi" w:hAnsiTheme="minorHAnsi" w:cstheme="minorHAnsi"/>
        </w:rPr>
        <w:t xml:space="preserve"> </w:t>
      </w:r>
      <w:r w:rsidRPr="00BA59FD">
        <w:rPr>
          <w:rFonts w:asciiTheme="minorHAnsi" w:hAnsiTheme="minorHAnsi" w:cstheme="minorHAnsi"/>
        </w:rPr>
        <w:t>med</w:t>
      </w:r>
      <w:r w:rsidRPr="00F745CB">
        <w:rPr>
          <w:rFonts w:asciiTheme="minorHAnsi" w:hAnsiTheme="minorHAnsi" w:cstheme="minorHAnsi"/>
        </w:rPr>
        <w:t xml:space="preserve"> </w:t>
      </w:r>
      <w:r w:rsidRPr="00BA59FD">
        <w:rPr>
          <w:rFonts w:asciiTheme="minorHAnsi" w:hAnsiTheme="minorHAnsi" w:cstheme="minorHAnsi"/>
        </w:rPr>
        <w:t>alltmer</w:t>
      </w:r>
      <w:r w:rsidRPr="00F745CB">
        <w:rPr>
          <w:rFonts w:asciiTheme="minorHAnsi" w:hAnsiTheme="minorHAnsi" w:cstheme="minorHAnsi"/>
        </w:rPr>
        <w:t xml:space="preserve"> </w:t>
      </w:r>
      <w:r w:rsidRPr="00BA59FD">
        <w:rPr>
          <w:rFonts w:asciiTheme="minorHAnsi" w:hAnsiTheme="minorHAnsi" w:cstheme="minorHAnsi"/>
        </w:rPr>
        <w:t>komplex</w:t>
      </w:r>
      <w:r w:rsidRPr="00F745CB">
        <w:rPr>
          <w:rFonts w:asciiTheme="minorHAnsi" w:hAnsiTheme="minorHAnsi" w:cstheme="minorHAnsi"/>
        </w:rPr>
        <w:t xml:space="preserve"> </w:t>
      </w:r>
      <w:r w:rsidRPr="00BA59FD">
        <w:rPr>
          <w:rFonts w:asciiTheme="minorHAnsi" w:hAnsiTheme="minorHAnsi" w:cstheme="minorHAnsi"/>
        </w:rPr>
        <w:t>driftplanering</w:t>
      </w:r>
      <w:r w:rsidRPr="00F745CB">
        <w:rPr>
          <w:rFonts w:asciiTheme="minorHAnsi" w:hAnsiTheme="minorHAnsi" w:cstheme="minorHAnsi"/>
        </w:rPr>
        <w:t xml:space="preserve"> </w:t>
      </w:r>
      <w:r w:rsidRPr="00BA59FD">
        <w:rPr>
          <w:rFonts w:asciiTheme="minorHAnsi" w:hAnsiTheme="minorHAnsi" w:cstheme="minorHAnsi"/>
        </w:rPr>
        <w:t>finns</w:t>
      </w:r>
      <w:r w:rsidRPr="00F745CB">
        <w:rPr>
          <w:rFonts w:asciiTheme="minorHAnsi" w:hAnsiTheme="minorHAnsi" w:cstheme="minorHAnsi"/>
        </w:rPr>
        <w:t xml:space="preserve"> </w:t>
      </w:r>
      <w:r w:rsidRPr="00BA59FD">
        <w:rPr>
          <w:rFonts w:asciiTheme="minorHAnsi" w:hAnsiTheme="minorHAnsi" w:cstheme="minorHAnsi"/>
        </w:rPr>
        <w:t>behov</w:t>
      </w:r>
      <w:r w:rsidRPr="00F745CB">
        <w:rPr>
          <w:rFonts w:asciiTheme="minorHAnsi" w:hAnsiTheme="minorHAnsi" w:cstheme="minorHAnsi"/>
        </w:rPr>
        <w:t xml:space="preserve"> </w:t>
      </w:r>
      <w:r w:rsidRPr="00BA59FD">
        <w:rPr>
          <w:rFonts w:asciiTheme="minorHAnsi" w:hAnsiTheme="minorHAnsi" w:cstheme="minorHAnsi"/>
        </w:rPr>
        <w:t>av att se över föreskrifte</w:t>
      </w:r>
      <w:r w:rsidR="00CE132B">
        <w:rPr>
          <w:rFonts w:asciiTheme="minorHAnsi" w:hAnsiTheme="minorHAnsi" w:cstheme="minorHAnsi"/>
        </w:rPr>
        <w:t>r som</w:t>
      </w:r>
      <w:r w:rsidRPr="00BA59FD">
        <w:rPr>
          <w:rFonts w:asciiTheme="minorHAnsi" w:hAnsiTheme="minorHAnsi" w:cstheme="minorHAnsi"/>
        </w:rPr>
        <w:t xml:space="preserve"> EIFS2013:1 med avseende på redundans, effektnivå och trädsäkring</w:t>
      </w:r>
      <w:r w:rsidRPr="00F745CB">
        <w:rPr>
          <w:rFonts w:asciiTheme="minorHAnsi" w:hAnsiTheme="minorHAnsi" w:cstheme="minorHAnsi"/>
        </w:rPr>
        <w:t xml:space="preserve"> </w:t>
      </w:r>
      <w:r w:rsidRPr="00BA59FD">
        <w:rPr>
          <w:rFonts w:asciiTheme="minorHAnsi" w:hAnsiTheme="minorHAnsi" w:cstheme="minorHAnsi"/>
        </w:rPr>
        <w:t>kopplat</w:t>
      </w:r>
      <w:r w:rsidRPr="00F745CB">
        <w:rPr>
          <w:rFonts w:asciiTheme="minorHAnsi" w:hAnsiTheme="minorHAnsi" w:cstheme="minorHAnsi"/>
        </w:rPr>
        <w:t xml:space="preserve"> </w:t>
      </w:r>
      <w:r w:rsidRPr="00BA59FD">
        <w:rPr>
          <w:rFonts w:asciiTheme="minorHAnsi" w:hAnsiTheme="minorHAnsi" w:cstheme="minorHAnsi"/>
        </w:rPr>
        <w:t>till</w:t>
      </w:r>
      <w:r w:rsidRPr="00F745CB">
        <w:rPr>
          <w:rFonts w:asciiTheme="minorHAnsi" w:hAnsiTheme="minorHAnsi" w:cstheme="minorHAnsi"/>
        </w:rPr>
        <w:t xml:space="preserve"> </w:t>
      </w:r>
      <w:r w:rsidRPr="00BA59FD">
        <w:rPr>
          <w:rFonts w:asciiTheme="minorHAnsi" w:hAnsiTheme="minorHAnsi" w:cstheme="minorHAnsi"/>
        </w:rPr>
        <w:t>funktionsansvar,</w:t>
      </w:r>
      <w:r w:rsidRPr="00F745CB">
        <w:rPr>
          <w:rFonts w:asciiTheme="minorHAnsi" w:hAnsiTheme="minorHAnsi" w:cstheme="minorHAnsi"/>
        </w:rPr>
        <w:t xml:space="preserve"> </w:t>
      </w:r>
      <w:r w:rsidRPr="00BA59FD">
        <w:rPr>
          <w:rFonts w:asciiTheme="minorHAnsi" w:hAnsiTheme="minorHAnsi" w:cstheme="minorHAnsi"/>
        </w:rPr>
        <w:t>antal</w:t>
      </w:r>
      <w:r w:rsidRPr="00F745CB">
        <w:rPr>
          <w:rFonts w:asciiTheme="minorHAnsi" w:hAnsiTheme="minorHAnsi" w:cstheme="minorHAnsi"/>
        </w:rPr>
        <w:t xml:space="preserve"> </w:t>
      </w:r>
      <w:r w:rsidRPr="00BA59FD">
        <w:rPr>
          <w:rFonts w:asciiTheme="minorHAnsi" w:hAnsiTheme="minorHAnsi" w:cstheme="minorHAnsi"/>
        </w:rPr>
        <w:t>avbrott</w:t>
      </w:r>
      <w:r w:rsidRPr="00F745CB">
        <w:rPr>
          <w:rFonts w:asciiTheme="minorHAnsi" w:hAnsiTheme="minorHAnsi" w:cstheme="minorHAnsi"/>
        </w:rPr>
        <w:t xml:space="preserve"> </w:t>
      </w:r>
      <w:r w:rsidRPr="00BA59FD">
        <w:rPr>
          <w:rFonts w:asciiTheme="minorHAnsi" w:hAnsiTheme="minorHAnsi" w:cstheme="minorHAnsi"/>
        </w:rPr>
        <w:t>och</w:t>
      </w:r>
      <w:r w:rsidRPr="00F745CB">
        <w:rPr>
          <w:rFonts w:asciiTheme="minorHAnsi" w:hAnsiTheme="minorHAnsi" w:cstheme="minorHAnsi"/>
        </w:rPr>
        <w:t xml:space="preserve"> spänningskvalitet.</w:t>
      </w:r>
    </w:p>
    <w:p w14:paraId="03460099" w14:textId="77777777" w:rsidR="00A672B7" w:rsidRDefault="00A672B7" w:rsidP="00F745CB">
      <w:pPr>
        <w:pStyle w:val="Brdtext"/>
        <w:spacing w:before="121"/>
        <w:ind w:left="0"/>
        <w:jc w:val="left"/>
      </w:pPr>
    </w:p>
    <w:p w14:paraId="1228B157" w14:textId="39DC2881" w:rsidR="00A672B7" w:rsidRPr="0022392D" w:rsidRDefault="00000000" w:rsidP="00E3622D">
      <w:pPr>
        <w:pStyle w:val="Rubrik2"/>
        <w:keepNext/>
        <w:widowControl/>
        <w:autoSpaceDE/>
        <w:autoSpaceDN/>
        <w:spacing w:before="400" w:after="120" w:line="250" w:lineRule="atLeast"/>
        <w:rPr>
          <w:rFonts w:asciiTheme="minorHAnsi" w:eastAsia="Times New Roman" w:hAnsiTheme="minorHAnsi" w:cstheme="minorHAnsi"/>
          <w:iCs/>
          <w:caps/>
          <w:color w:val="595959" w:themeColor="text1" w:themeTint="A6"/>
          <w:sz w:val="23"/>
          <w:szCs w:val="28"/>
          <w:lang w:eastAsia="sv-SE"/>
        </w:rPr>
      </w:pPr>
      <w:bookmarkStart w:id="8" w:name="_TOC_250016"/>
      <w:bookmarkStart w:id="9" w:name="_TOC_250015"/>
      <w:bookmarkEnd w:id="8"/>
      <w:r w:rsidRPr="0022392D">
        <w:rPr>
          <w:rFonts w:asciiTheme="minorHAnsi" w:eastAsia="Times New Roman" w:hAnsiTheme="minorHAnsi" w:cstheme="minorHAnsi"/>
          <w:iCs/>
          <w:caps/>
          <w:color w:val="595959" w:themeColor="text1" w:themeTint="A6"/>
          <w:sz w:val="23"/>
          <w:szCs w:val="28"/>
          <w:lang w:eastAsia="sv-SE"/>
        </w:rPr>
        <w:t xml:space="preserve">Samhälls- och </w:t>
      </w:r>
      <w:bookmarkEnd w:id="9"/>
      <w:r w:rsidRPr="0022392D">
        <w:rPr>
          <w:rFonts w:asciiTheme="minorHAnsi" w:eastAsia="Times New Roman" w:hAnsiTheme="minorHAnsi" w:cstheme="minorHAnsi"/>
          <w:iCs/>
          <w:caps/>
          <w:color w:val="595959" w:themeColor="text1" w:themeTint="A6"/>
          <w:sz w:val="23"/>
          <w:szCs w:val="28"/>
          <w:lang w:eastAsia="sv-SE"/>
        </w:rPr>
        <w:t>näringslivsrelevans</w:t>
      </w:r>
    </w:p>
    <w:p w14:paraId="3E2821E9" w14:textId="695348AC" w:rsidR="00A672B7" w:rsidRPr="001D436F" w:rsidRDefault="00000000" w:rsidP="00F745CB">
      <w:pPr>
        <w:pStyle w:val="Instruktionstext"/>
        <w:rPr>
          <w:rFonts w:cstheme="minorHAnsi"/>
          <w:i w:val="0"/>
          <w:color w:val="000000"/>
          <w:sz w:val="22"/>
          <w:szCs w:val="22"/>
        </w:rPr>
      </w:pPr>
      <w:r w:rsidRPr="001D436F">
        <w:rPr>
          <w:rFonts w:cstheme="minorHAnsi"/>
          <w:i w:val="0"/>
          <w:color w:val="000000"/>
          <w:sz w:val="22"/>
          <w:szCs w:val="22"/>
        </w:rPr>
        <w:t xml:space="preserve">Risk- och tillförlitlighetsanalys används av elnätföretag </w:t>
      </w:r>
      <w:r w:rsidR="003F5401" w:rsidRPr="001D436F">
        <w:rPr>
          <w:rFonts w:cstheme="minorHAnsi"/>
          <w:i w:val="0"/>
          <w:color w:val="000000"/>
          <w:sz w:val="22"/>
          <w:szCs w:val="22"/>
        </w:rPr>
        <w:t>internationellt</w:t>
      </w:r>
      <w:r w:rsidRPr="001D436F">
        <w:rPr>
          <w:rFonts w:cstheme="minorHAnsi"/>
          <w:i w:val="0"/>
          <w:color w:val="000000"/>
          <w:sz w:val="22"/>
          <w:szCs w:val="22"/>
        </w:rPr>
        <w:t>. Området har fått ökad betydelse, inte minst på grund av myndigheternas införande av kvalitetsreglering.</w:t>
      </w:r>
    </w:p>
    <w:p w14:paraId="24A9B02D" w14:textId="514594DE"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Genom att användningen av elnäten ökar, både belastningsmässigt </w:t>
      </w:r>
      <w:r w:rsidR="00370FD4" w:rsidRPr="001D436F">
        <w:rPr>
          <w:rFonts w:cstheme="minorHAnsi"/>
          <w:i w:val="0"/>
          <w:color w:val="000000"/>
          <w:sz w:val="22"/>
          <w:szCs w:val="22"/>
        </w:rPr>
        <w:t>och</w:t>
      </w:r>
      <w:r w:rsidRPr="001D436F">
        <w:rPr>
          <w:rFonts w:cstheme="minorHAnsi"/>
          <w:i w:val="0"/>
          <w:color w:val="000000"/>
          <w:sz w:val="22"/>
          <w:szCs w:val="22"/>
        </w:rPr>
        <w:t xml:space="preserve"> på nya sätt till följd av exempelvis intermittent elkraftsproduktion, blir näten i vissa fall mer belastade än vad som ursprungligen var beräknat samtidigt som kundkraven på en säker elförsörjning ökar. Till följd av detta har riskanalysen i flera länder fått en ökad betydelse både ur elnätföretagens perspektiv </w:t>
      </w:r>
      <w:r w:rsidR="00370FD4" w:rsidRPr="001D436F">
        <w:rPr>
          <w:rFonts w:cstheme="minorHAnsi"/>
          <w:i w:val="0"/>
          <w:color w:val="000000"/>
          <w:sz w:val="22"/>
          <w:szCs w:val="22"/>
        </w:rPr>
        <w:t>och</w:t>
      </w:r>
      <w:r w:rsidRPr="001D436F">
        <w:rPr>
          <w:rFonts w:cstheme="minorHAnsi"/>
          <w:i w:val="0"/>
          <w:color w:val="000000"/>
          <w:sz w:val="22"/>
          <w:szCs w:val="22"/>
        </w:rPr>
        <w:t xml:space="preserve"> för samhället som helhet.</w:t>
      </w:r>
    </w:p>
    <w:p w14:paraId="1CD88198" w14:textId="0A50B936"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Risk- och tillförlitlighetsanalys används genom olika metoder för att hantera osäkerhet, tillförlitlighet och riskvärdering inom planering, design, drift, underhåll och </w:t>
      </w:r>
      <w:r w:rsidR="003F5401" w:rsidRPr="001D436F">
        <w:rPr>
          <w:rFonts w:cstheme="minorHAnsi"/>
          <w:i w:val="0"/>
          <w:color w:val="000000"/>
          <w:sz w:val="22"/>
          <w:szCs w:val="22"/>
        </w:rPr>
        <w:t>förvaltning</w:t>
      </w:r>
      <w:r w:rsidRPr="001D436F">
        <w:rPr>
          <w:rFonts w:cstheme="minorHAnsi"/>
          <w:i w:val="0"/>
          <w:color w:val="000000"/>
          <w:sz w:val="22"/>
          <w:szCs w:val="22"/>
        </w:rPr>
        <w:t xml:space="preserve"> av elnät.</w:t>
      </w:r>
    </w:p>
    <w:p w14:paraId="38F0767E"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0" w:name="_TOC_250014"/>
      <w:bookmarkEnd w:id="10"/>
      <w:r w:rsidRPr="0022392D">
        <w:rPr>
          <w:rFonts w:asciiTheme="minorHAnsi" w:eastAsia="Times New Roman" w:hAnsiTheme="minorHAnsi" w:cstheme="minorHAnsi"/>
          <w:iCs/>
          <w:caps/>
          <w:color w:val="595959" w:themeColor="text1" w:themeTint="A6"/>
          <w:sz w:val="23"/>
          <w:szCs w:val="28"/>
          <w:lang w:eastAsia="sv-SE"/>
        </w:rPr>
        <w:t>Miljöaspekter</w:t>
      </w:r>
    </w:p>
    <w:p w14:paraId="7BFE842E"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De svenska energi- och klimatmålen till 2030 och framåt är följande:</w:t>
      </w:r>
    </w:p>
    <w:p w14:paraId="6E21D2B1" w14:textId="77777777" w:rsidR="00A672B7" w:rsidRPr="00F745CB" w:rsidRDefault="00000000" w:rsidP="00F745CB">
      <w:pPr>
        <w:pStyle w:val="Liststycke"/>
        <w:numPr>
          <w:ilvl w:val="0"/>
          <w:numId w:val="11"/>
        </w:numPr>
        <w:tabs>
          <w:tab w:val="left" w:pos="1027"/>
        </w:tabs>
        <w:spacing w:before="167"/>
        <w:ind w:left="709"/>
        <w:rPr>
          <w:rFonts w:asciiTheme="minorHAnsi" w:hAnsiTheme="minorHAnsi" w:cstheme="minorHAnsi"/>
        </w:rPr>
      </w:pPr>
      <w:r w:rsidRPr="00F745CB">
        <w:rPr>
          <w:rFonts w:asciiTheme="minorHAnsi" w:hAnsiTheme="minorHAnsi" w:cstheme="minorHAnsi"/>
        </w:rPr>
        <w:t>63 % lägre utsläpp av växthusgaser 2030 jämfört med 1990</w:t>
      </w:r>
    </w:p>
    <w:p w14:paraId="229CC56A" w14:textId="77777777" w:rsidR="00A672B7" w:rsidRPr="00F745CB" w:rsidRDefault="00000000" w:rsidP="00F745CB">
      <w:pPr>
        <w:pStyle w:val="Liststycke"/>
        <w:numPr>
          <w:ilvl w:val="0"/>
          <w:numId w:val="11"/>
        </w:numPr>
        <w:tabs>
          <w:tab w:val="left" w:pos="1027"/>
        </w:tabs>
        <w:spacing w:before="167"/>
        <w:ind w:left="709"/>
        <w:rPr>
          <w:rFonts w:asciiTheme="minorHAnsi" w:hAnsiTheme="minorHAnsi" w:cstheme="minorHAnsi"/>
        </w:rPr>
      </w:pPr>
      <w:r w:rsidRPr="00F745CB">
        <w:rPr>
          <w:rFonts w:asciiTheme="minorHAnsi" w:hAnsiTheme="minorHAnsi" w:cstheme="minorHAnsi"/>
        </w:rPr>
        <w:t>70 % lägre utsläpp från inrikes transporter (exklusive flyg) 2030 jämfört med 2010</w:t>
      </w:r>
    </w:p>
    <w:p w14:paraId="734E49BF" w14:textId="77777777" w:rsidR="00A672B7" w:rsidRPr="00F745CB" w:rsidRDefault="00000000" w:rsidP="00F745CB">
      <w:pPr>
        <w:pStyle w:val="Liststycke"/>
        <w:numPr>
          <w:ilvl w:val="0"/>
          <w:numId w:val="11"/>
        </w:numPr>
        <w:tabs>
          <w:tab w:val="left" w:pos="1027"/>
        </w:tabs>
        <w:spacing w:before="167"/>
        <w:ind w:left="709"/>
        <w:rPr>
          <w:rFonts w:asciiTheme="minorHAnsi" w:hAnsiTheme="minorHAnsi" w:cstheme="minorHAnsi"/>
        </w:rPr>
      </w:pPr>
      <w:r w:rsidRPr="00F745CB">
        <w:rPr>
          <w:rFonts w:asciiTheme="minorHAnsi" w:hAnsiTheme="minorHAnsi" w:cstheme="minorHAnsi"/>
        </w:rPr>
        <w:t>50 % effektivare energianvändning 2030 jämfört med 2005</w:t>
      </w:r>
    </w:p>
    <w:p w14:paraId="1D702737" w14:textId="77777777" w:rsidR="00A672B7" w:rsidRPr="00F745CB" w:rsidRDefault="00000000" w:rsidP="00F745CB">
      <w:pPr>
        <w:pStyle w:val="Liststycke"/>
        <w:numPr>
          <w:ilvl w:val="0"/>
          <w:numId w:val="11"/>
        </w:numPr>
        <w:tabs>
          <w:tab w:val="left" w:pos="1027"/>
        </w:tabs>
        <w:spacing w:before="167"/>
        <w:ind w:left="709"/>
        <w:rPr>
          <w:rFonts w:asciiTheme="minorHAnsi" w:hAnsiTheme="minorHAnsi" w:cstheme="minorHAnsi"/>
        </w:rPr>
      </w:pPr>
      <w:r w:rsidRPr="00F745CB">
        <w:rPr>
          <w:rFonts w:asciiTheme="minorHAnsi" w:hAnsiTheme="minorHAnsi" w:cstheme="minorHAnsi"/>
        </w:rPr>
        <w:t>100 % förnybar elproduktion 2040</w:t>
      </w:r>
    </w:p>
    <w:p w14:paraId="729D2200" w14:textId="77777777" w:rsidR="00A672B7" w:rsidRPr="00F745CB" w:rsidRDefault="00000000" w:rsidP="00F745CB">
      <w:pPr>
        <w:pStyle w:val="Liststycke"/>
        <w:numPr>
          <w:ilvl w:val="0"/>
          <w:numId w:val="11"/>
        </w:numPr>
        <w:tabs>
          <w:tab w:val="left" w:pos="1027"/>
        </w:tabs>
        <w:spacing w:before="167"/>
        <w:ind w:left="709"/>
        <w:rPr>
          <w:rFonts w:asciiTheme="minorHAnsi" w:hAnsiTheme="minorHAnsi" w:cstheme="minorHAnsi"/>
        </w:rPr>
      </w:pPr>
      <w:r w:rsidRPr="00F745CB">
        <w:rPr>
          <w:rFonts w:asciiTheme="minorHAnsi" w:hAnsiTheme="minorHAnsi" w:cstheme="minorHAnsi"/>
        </w:rPr>
        <w:t>2040 – nettonollutsläpp jämfört med 1990</w:t>
      </w:r>
    </w:p>
    <w:p w14:paraId="112E3C9C" w14:textId="7E165238" w:rsidR="00A672B7" w:rsidRPr="001D436F" w:rsidRDefault="00F745CB" w:rsidP="001D436F">
      <w:pPr>
        <w:pStyle w:val="Instruktionstext"/>
        <w:rPr>
          <w:rFonts w:cstheme="minorHAnsi"/>
          <w:i w:val="0"/>
          <w:color w:val="000000"/>
          <w:sz w:val="22"/>
          <w:szCs w:val="22"/>
        </w:rPr>
      </w:pPr>
      <w:r>
        <w:rPr>
          <w:rFonts w:cstheme="minorHAnsi"/>
          <w:i w:val="0"/>
          <w:color w:val="000000"/>
          <w:sz w:val="22"/>
          <w:szCs w:val="22"/>
        </w:rPr>
        <w:br/>
      </w:r>
      <w:r w:rsidRPr="001D436F">
        <w:rPr>
          <w:rFonts w:cstheme="minorHAnsi"/>
          <w:i w:val="0"/>
          <w:color w:val="000000"/>
          <w:sz w:val="22"/>
          <w:szCs w:val="22"/>
        </w:rPr>
        <w:t>En av grundpelarna för programmet Risk- och tillförlitlighetsanalys är att genom att verka för robusta elnät, möjliggöra en utveckling av elnäten som följer förändringarna i produktion, kapacitetsbehov och användning vilket vidare bidrar till att stödja uppfyllandet av de antagna energi- och klimatmålen.</w:t>
      </w:r>
    </w:p>
    <w:p w14:paraId="35D7E1A6"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1" w:name="_TOC_250013"/>
      <w:bookmarkEnd w:id="11"/>
      <w:r w:rsidRPr="0022392D">
        <w:rPr>
          <w:rFonts w:asciiTheme="minorHAnsi" w:eastAsia="Times New Roman" w:hAnsiTheme="minorHAnsi" w:cstheme="minorHAnsi"/>
          <w:iCs/>
          <w:caps/>
          <w:color w:val="595959" w:themeColor="text1" w:themeTint="A6"/>
          <w:sz w:val="23"/>
          <w:szCs w:val="28"/>
          <w:lang w:eastAsia="sv-SE"/>
        </w:rPr>
        <w:t>Projektgenomförare</w:t>
      </w:r>
    </w:p>
    <w:p w14:paraId="35F860E4"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Projektgenomförare i programmet är institutioner vid högskolor och universitet, institut samt bolag med intresse för berörda sakområden inklusive konsultbolag.</w:t>
      </w:r>
    </w:p>
    <w:p w14:paraId="1D126B1B"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2" w:name="_TOC_250012"/>
      <w:bookmarkEnd w:id="12"/>
      <w:r w:rsidRPr="0022392D">
        <w:rPr>
          <w:rFonts w:asciiTheme="minorHAnsi" w:eastAsia="Times New Roman" w:hAnsiTheme="minorHAnsi" w:cstheme="minorHAnsi"/>
          <w:iCs/>
          <w:caps/>
          <w:color w:val="595959" w:themeColor="text1" w:themeTint="A6"/>
          <w:sz w:val="23"/>
          <w:szCs w:val="28"/>
          <w:lang w:eastAsia="sv-SE"/>
        </w:rPr>
        <w:t>Intressenter</w:t>
      </w:r>
    </w:p>
    <w:p w14:paraId="66A39A50" w14:textId="034CF541"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Universitet och högskolor </w:t>
      </w:r>
      <w:r w:rsidR="001F69CF" w:rsidRPr="001D436F">
        <w:rPr>
          <w:rFonts w:cstheme="minorHAnsi"/>
          <w:i w:val="0"/>
          <w:color w:val="000000"/>
          <w:sz w:val="22"/>
          <w:szCs w:val="22"/>
        </w:rPr>
        <w:t>förväntas</w:t>
      </w:r>
      <w:r w:rsidRPr="001D436F">
        <w:rPr>
          <w:rFonts w:cstheme="minorHAnsi"/>
          <w:i w:val="0"/>
          <w:color w:val="000000"/>
          <w:sz w:val="22"/>
          <w:szCs w:val="22"/>
        </w:rPr>
        <w:t xml:space="preserve"> använda programmets resultat som en bas för fortsatt utveckling. För </w:t>
      </w:r>
      <w:r w:rsidR="002A51A9">
        <w:rPr>
          <w:rFonts w:cstheme="minorHAnsi"/>
          <w:i w:val="0"/>
          <w:color w:val="000000"/>
          <w:sz w:val="22"/>
          <w:szCs w:val="22"/>
        </w:rPr>
        <w:t>el</w:t>
      </w:r>
      <w:r w:rsidRPr="001D436F">
        <w:rPr>
          <w:rFonts w:cstheme="minorHAnsi"/>
          <w:i w:val="0"/>
          <w:color w:val="000000"/>
          <w:sz w:val="22"/>
          <w:szCs w:val="22"/>
        </w:rPr>
        <w:t>kraftbranschen kommer programmet innebära ökade möjligheter att omsätta forskningsresultat i verksamheten, både genom egen utveckling, och genom ökat utbyte</w:t>
      </w:r>
      <w:r w:rsidR="001F69CF" w:rsidRPr="001D436F">
        <w:rPr>
          <w:rFonts w:cstheme="minorHAnsi"/>
          <w:i w:val="0"/>
          <w:color w:val="000000"/>
          <w:sz w:val="22"/>
          <w:szCs w:val="22"/>
        </w:rPr>
        <w:t>.</w:t>
      </w:r>
      <w:r w:rsidRPr="001D436F">
        <w:rPr>
          <w:rFonts w:cstheme="minorHAnsi"/>
          <w:i w:val="0"/>
          <w:color w:val="000000"/>
          <w:sz w:val="22"/>
          <w:szCs w:val="22"/>
        </w:rPr>
        <w:t xml:space="preserve"> Branschen kan även vara kompetensmottagare av de personer som utbildas inom området. Det svenska samhället är avnämare i egenskap av mottagare av ett säkrare samhälle.</w:t>
      </w:r>
    </w:p>
    <w:p w14:paraId="2D63CF0C" w14:textId="77777777" w:rsidR="00A672B7" w:rsidRPr="001D436F" w:rsidRDefault="00A672B7" w:rsidP="001D436F">
      <w:pPr>
        <w:pStyle w:val="Instruktionstext"/>
        <w:rPr>
          <w:rFonts w:cstheme="minorHAnsi"/>
          <w:i w:val="0"/>
          <w:color w:val="000000"/>
          <w:sz w:val="22"/>
          <w:szCs w:val="22"/>
        </w:rPr>
        <w:sectPr w:rsidR="00A672B7" w:rsidRPr="001D436F" w:rsidSect="00461399">
          <w:type w:val="continuous"/>
          <w:pgSz w:w="11900" w:h="16840"/>
          <w:pgMar w:top="1900" w:right="1680" w:bottom="1160" w:left="1680" w:header="721" w:footer="962" w:gutter="0"/>
          <w:cols w:space="720"/>
        </w:sectPr>
      </w:pPr>
    </w:p>
    <w:p w14:paraId="690ACCFC" w14:textId="77777777" w:rsidR="00A672B7" w:rsidRPr="001D436F" w:rsidRDefault="00000000" w:rsidP="000368F6">
      <w:pPr>
        <w:pStyle w:val="Rubrik1"/>
        <w:numPr>
          <w:ilvl w:val="0"/>
          <w:numId w:val="8"/>
        </w:numPr>
        <w:tabs>
          <w:tab w:val="left" w:pos="746"/>
        </w:tabs>
        <w:spacing w:before="91"/>
        <w:ind w:hanging="746"/>
        <w:rPr>
          <w:rFonts w:asciiTheme="minorHAnsi" w:eastAsia="Times New Roman" w:hAnsiTheme="minorHAnsi" w:cstheme="minorHAnsi"/>
          <w:color w:val="595959" w:themeColor="text1" w:themeTint="A6"/>
          <w:sz w:val="36"/>
          <w:szCs w:val="28"/>
          <w:lang w:eastAsia="sv-SE"/>
        </w:rPr>
      </w:pPr>
      <w:bookmarkStart w:id="13" w:name="_TOC_250011"/>
      <w:bookmarkEnd w:id="13"/>
      <w:r w:rsidRPr="001D436F">
        <w:rPr>
          <w:rFonts w:asciiTheme="minorHAnsi" w:eastAsia="Times New Roman" w:hAnsiTheme="minorHAnsi" w:cstheme="minorHAnsi"/>
          <w:color w:val="595959" w:themeColor="text1" w:themeTint="A6"/>
          <w:sz w:val="36"/>
          <w:szCs w:val="28"/>
          <w:lang w:eastAsia="sv-SE"/>
        </w:rPr>
        <w:lastRenderedPageBreak/>
        <w:t>Genomförande</w:t>
      </w:r>
    </w:p>
    <w:p w14:paraId="5E66C047"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4" w:name="_TOC_250010"/>
      <w:bookmarkEnd w:id="14"/>
      <w:r w:rsidRPr="0022392D">
        <w:rPr>
          <w:rFonts w:asciiTheme="minorHAnsi" w:eastAsia="Times New Roman" w:hAnsiTheme="minorHAnsi" w:cstheme="minorHAnsi"/>
          <w:iCs/>
          <w:caps/>
          <w:color w:val="595959" w:themeColor="text1" w:themeTint="A6"/>
          <w:sz w:val="23"/>
          <w:szCs w:val="28"/>
          <w:lang w:eastAsia="sv-SE"/>
        </w:rPr>
        <w:t>Tidplan</w:t>
      </w:r>
    </w:p>
    <w:p w14:paraId="26EB50BE" w14:textId="2A1D7502"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Risk- och tillförlitlighetsanalysprogrammet löper över fem år med start 202</w:t>
      </w:r>
      <w:r w:rsidR="0050784F" w:rsidRPr="001D436F">
        <w:rPr>
          <w:rFonts w:cstheme="minorHAnsi"/>
          <w:i w:val="0"/>
          <w:color w:val="000000"/>
          <w:sz w:val="22"/>
          <w:szCs w:val="22"/>
        </w:rPr>
        <w:t>6</w:t>
      </w:r>
      <w:r w:rsidRPr="001D436F">
        <w:rPr>
          <w:rFonts w:cstheme="minorHAnsi"/>
          <w:i w:val="0"/>
          <w:color w:val="000000"/>
          <w:sz w:val="22"/>
          <w:szCs w:val="22"/>
        </w:rPr>
        <w:t>-0</w:t>
      </w:r>
      <w:r w:rsidR="00E3622D">
        <w:rPr>
          <w:rFonts w:cstheme="minorHAnsi"/>
          <w:i w:val="0"/>
          <w:color w:val="000000"/>
          <w:sz w:val="22"/>
          <w:szCs w:val="22"/>
        </w:rPr>
        <w:t>9</w:t>
      </w:r>
      <w:r w:rsidRPr="001D436F">
        <w:rPr>
          <w:rFonts w:cstheme="minorHAnsi"/>
          <w:i w:val="0"/>
          <w:color w:val="000000"/>
          <w:sz w:val="22"/>
          <w:szCs w:val="22"/>
        </w:rPr>
        <w:t>-</w:t>
      </w:r>
      <w:r w:rsidR="00E3622D">
        <w:rPr>
          <w:rFonts w:cstheme="minorHAnsi"/>
          <w:i w:val="0"/>
          <w:color w:val="000000"/>
          <w:sz w:val="22"/>
          <w:szCs w:val="22"/>
        </w:rPr>
        <w:t>18</w:t>
      </w:r>
      <w:r w:rsidRPr="001D436F">
        <w:rPr>
          <w:rFonts w:cstheme="minorHAnsi"/>
          <w:i w:val="0"/>
          <w:color w:val="000000"/>
          <w:sz w:val="22"/>
          <w:szCs w:val="22"/>
        </w:rPr>
        <w:t xml:space="preserve"> och avslut 20</w:t>
      </w:r>
      <w:r w:rsidR="0050784F" w:rsidRPr="001D436F">
        <w:rPr>
          <w:rFonts w:cstheme="minorHAnsi"/>
          <w:i w:val="0"/>
          <w:color w:val="000000"/>
          <w:sz w:val="22"/>
          <w:szCs w:val="22"/>
        </w:rPr>
        <w:t>3</w:t>
      </w:r>
      <w:r w:rsidR="00E3622D">
        <w:rPr>
          <w:rFonts w:cstheme="minorHAnsi"/>
          <w:i w:val="0"/>
          <w:color w:val="000000"/>
          <w:sz w:val="22"/>
          <w:szCs w:val="22"/>
        </w:rPr>
        <w:t>1</w:t>
      </w:r>
      <w:r w:rsidRPr="001D436F">
        <w:rPr>
          <w:rFonts w:cstheme="minorHAnsi"/>
          <w:i w:val="0"/>
          <w:color w:val="000000"/>
          <w:sz w:val="22"/>
          <w:szCs w:val="22"/>
        </w:rPr>
        <w:t>-</w:t>
      </w:r>
      <w:r w:rsidR="00E3622D">
        <w:rPr>
          <w:rFonts w:cstheme="minorHAnsi"/>
          <w:i w:val="0"/>
          <w:color w:val="000000"/>
          <w:sz w:val="22"/>
          <w:szCs w:val="22"/>
        </w:rPr>
        <w:t>09</w:t>
      </w:r>
      <w:r w:rsidRPr="001D436F">
        <w:rPr>
          <w:rFonts w:cstheme="minorHAnsi"/>
          <w:i w:val="0"/>
          <w:color w:val="000000"/>
          <w:sz w:val="22"/>
          <w:szCs w:val="22"/>
        </w:rPr>
        <w:t>-</w:t>
      </w:r>
      <w:r w:rsidR="00E3622D">
        <w:rPr>
          <w:rFonts w:cstheme="minorHAnsi"/>
          <w:i w:val="0"/>
          <w:color w:val="000000"/>
          <w:sz w:val="22"/>
          <w:szCs w:val="22"/>
        </w:rPr>
        <w:t>17</w:t>
      </w:r>
      <w:r w:rsidRPr="001D436F">
        <w:rPr>
          <w:rFonts w:cstheme="minorHAnsi"/>
          <w:i w:val="0"/>
          <w:color w:val="000000"/>
          <w:sz w:val="22"/>
          <w:szCs w:val="22"/>
        </w:rPr>
        <w:t>. Under programperioden hålls utlysningar inom ramen för programmets prioriterade områden. Den första utlysningen planeras att öppna direkt efter beslut om programstart. Projektansökningsidéer tas emot kontinuerligt under programperioden.</w:t>
      </w:r>
    </w:p>
    <w:p w14:paraId="0E75E379"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5" w:name="_TOC_250009"/>
      <w:r w:rsidRPr="0022392D">
        <w:rPr>
          <w:rFonts w:asciiTheme="minorHAnsi" w:eastAsia="Times New Roman" w:hAnsiTheme="minorHAnsi" w:cstheme="minorHAnsi"/>
          <w:iCs/>
          <w:caps/>
          <w:color w:val="595959" w:themeColor="text1" w:themeTint="A6"/>
          <w:sz w:val="23"/>
          <w:szCs w:val="28"/>
          <w:lang w:eastAsia="sv-SE"/>
        </w:rPr>
        <w:t xml:space="preserve">Budget och </w:t>
      </w:r>
      <w:bookmarkEnd w:id="15"/>
      <w:r w:rsidRPr="0022392D">
        <w:rPr>
          <w:rFonts w:asciiTheme="minorHAnsi" w:eastAsia="Times New Roman" w:hAnsiTheme="minorHAnsi" w:cstheme="minorHAnsi"/>
          <w:iCs/>
          <w:caps/>
          <w:color w:val="595959" w:themeColor="text1" w:themeTint="A6"/>
          <w:sz w:val="23"/>
          <w:szCs w:val="28"/>
          <w:lang w:eastAsia="sv-SE"/>
        </w:rPr>
        <w:t>kostnadsplan</w:t>
      </w:r>
    </w:p>
    <w:p w14:paraId="5BA4550C" w14:textId="4DA29F49"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Programmet anslås en budget om </w:t>
      </w:r>
      <w:r w:rsidR="00E3622D">
        <w:rPr>
          <w:rFonts w:cstheme="minorHAnsi"/>
          <w:i w:val="0"/>
          <w:color w:val="000000"/>
          <w:sz w:val="22"/>
          <w:szCs w:val="22"/>
        </w:rPr>
        <w:t>ca 10</w:t>
      </w:r>
      <w:r w:rsidRPr="001D436F">
        <w:rPr>
          <w:rFonts w:cstheme="minorHAnsi"/>
          <w:i w:val="0"/>
          <w:color w:val="000000"/>
          <w:sz w:val="22"/>
          <w:szCs w:val="22"/>
        </w:rPr>
        <w:t xml:space="preserve"> MSEK under femårsperioden baserat på föregående periods utvärderingsresultat och utlåtande från programstyrelsen.</w:t>
      </w:r>
    </w:p>
    <w:p w14:paraId="4A5FA120"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Anslaget fördelas enligt Tabell 1.</w:t>
      </w:r>
    </w:p>
    <w:p w14:paraId="51B51474" w14:textId="77777777" w:rsidR="00A672B7" w:rsidRPr="00E17549" w:rsidRDefault="00A672B7">
      <w:pPr>
        <w:pStyle w:val="Brdtext"/>
        <w:spacing w:before="39"/>
        <w:ind w:left="0"/>
        <w:jc w:val="left"/>
        <w:rPr>
          <w:rFonts w:asciiTheme="minorHAnsi" w:hAnsiTheme="minorHAnsi" w:cstheme="minorHAnsi"/>
        </w:rPr>
      </w:pPr>
    </w:p>
    <w:p w14:paraId="2ADE7916" w14:textId="210525F8" w:rsidR="00A672B7" w:rsidRPr="00E17549" w:rsidRDefault="00000000">
      <w:pPr>
        <w:ind w:left="314"/>
        <w:rPr>
          <w:rFonts w:asciiTheme="minorHAnsi" w:hAnsiTheme="minorHAnsi" w:cstheme="minorHAnsi"/>
          <w:b/>
          <w:sz w:val="16"/>
        </w:rPr>
      </w:pPr>
      <w:r w:rsidRPr="00E17549">
        <w:rPr>
          <w:rFonts w:asciiTheme="minorHAnsi" w:hAnsiTheme="minorHAnsi" w:cstheme="minorHAnsi"/>
          <w:b/>
          <w:sz w:val="16"/>
        </w:rPr>
        <w:t>Tabell</w:t>
      </w:r>
      <w:r w:rsidRPr="00E17549">
        <w:rPr>
          <w:rFonts w:asciiTheme="minorHAnsi" w:hAnsiTheme="minorHAnsi" w:cstheme="minorHAnsi"/>
          <w:b/>
          <w:spacing w:val="-4"/>
          <w:sz w:val="16"/>
        </w:rPr>
        <w:t xml:space="preserve"> </w:t>
      </w:r>
      <w:r w:rsidRPr="00E17549">
        <w:rPr>
          <w:rFonts w:asciiTheme="minorHAnsi" w:hAnsiTheme="minorHAnsi" w:cstheme="minorHAnsi"/>
          <w:b/>
          <w:sz w:val="16"/>
        </w:rPr>
        <w:t>1.</w:t>
      </w:r>
      <w:r w:rsidRPr="00E17549">
        <w:rPr>
          <w:rFonts w:asciiTheme="minorHAnsi" w:hAnsiTheme="minorHAnsi" w:cstheme="minorHAnsi"/>
          <w:b/>
          <w:spacing w:val="-4"/>
          <w:sz w:val="16"/>
        </w:rPr>
        <w:t xml:space="preserve"> </w:t>
      </w:r>
      <w:r w:rsidR="00E17549" w:rsidRPr="00E17549">
        <w:rPr>
          <w:rFonts w:asciiTheme="minorHAnsi" w:hAnsiTheme="minorHAnsi" w:cstheme="minorHAnsi"/>
          <w:b/>
          <w:sz w:val="16"/>
        </w:rPr>
        <w:t>Preliminär f</w:t>
      </w:r>
      <w:r w:rsidRPr="00E17549">
        <w:rPr>
          <w:rFonts w:asciiTheme="minorHAnsi" w:hAnsiTheme="minorHAnsi" w:cstheme="minorHAnsi"/>
          <w:b/>
          <w:sz w:val="16"/>
        </w:rPr>
        <w:t>ördelning</w:t>
      </w:r>
      <w:r w:rsidRPr="00E17549">
        <w:rPr>
          <w:rFonts w:asciiTheme="minorHAnsi" w:hAnsiTheme="minorHAnsi" w:cstheme="minorHAnsi"/>
          <w:b/>
          <w:spacing w:val="-3"/>
          <w:sz w:val="16"/>
        </w:rPr>
        <w:t xml:space="preserve"> </w:t>
      </w:r>
      <w:r w:rsidRPr="00E17549">
        <w:rPr>
          <w:rFonts w:asciiTheme="minorHAnsi" w:hAnsiTheme="minorHAnsi" w:cstheme="minorHAnsi"/>
          <w:b/>
          <w:sz w:val="16"/>
        </w:rPr>
        <w:t>av</w:t>
      </w:r>
      <w:r w:rsidRPr="00E17549">
        <w:rPr>
          <w:rFonts w:asciiTheme="minorHAnsi" w:hAnsiTheme="minorHAnsi" w:cstheme="minorHAnsi"/>
          <w:b/>
          <w:spacing w:val="-4"/>
          <w:sz w:val="16"/>
        </w:rPr>
        <w:t xml:space="preserve"> </w:t>
      </w:r>
      <w:r w:rsidRPr="00E17549">
        <w:rPr>
          <w:rFonts w:asciiTheme="minorHAnsi" w:hAnsiTheme="minorHAnsi" w:cstheme="minorHAnsi"/>
          <w:b/>
          <w:sz w:val="16"/>
        </w:rPr>
        <w:t>anslag</w:t>
      </w:r>
      <w:r w:rsidRPr="00E17549">
        <w:rPr>
          <w:rFonts w:asciiTheme="minorHAnsi" w:hAnsiTheme="minorHAnsi" w:cstheme="minorHAnsi"/>
          <w:b/>
          <w:spacing w:val="-3"/>
          <w:sz w:val="16"/>
        </w:rPr>
        <w:t xml:space="preserve"> </w:t>
      </w:r>
      <w:r w:rsidRPr="00E17549">
        <w:rPr>
          <w:rFonts w:asciiTheme="minorHAnsi" w:hAnsiTheme="minorHAnsi" w:cstheme="minorHAnsi"/>
          <w:b/>
          <w:sz w:val="16"/>
        </w:rPr>
        <w:t>mellan</w:t>
      </w:r>
      <w:r w:rsidRPr="00E17549">
        <w:rPr>
          <w:rFonts w:asciiTheme="minorHAnsi" w:hAnsiTheme="minorHAnsi" w:cstheme="minorHAnsi"/>
          <w:b/>
          <w:spacing w:val="-3"/>
          <w:sz w:val="16"/>
        </w:rPr>
        <w:t xml:space="preserve"> </w:t>
      </w:r>
      <w:r w:rsidRPr="00E17549">
        <w:rPr>
          <w:rFonts w:asciiTheme="minorHAnsi" w:hAnsiTheme="minorHAnsi" w:cstheme="minorHAnsi"/>
          <w:b/>
          <w:sz w:val="16"/>
        </w:rPr>
        <w:t>olika</w:t>
      </w:r>
      <w:r w:rsidRPr="00E17549">
        <w:rPr>
          <w:rFonts w:asciiTheme="minorHAnsi" w:hAnsiTheme="minorHAnsi" w:cstheme="minorHAnsi"/>
          <w:b/>
          <w:spacing w:val="-3"/>
          <w:sz w:val="16"/>
        </w:rPr>
        <w:t xml:space="preserve"> </w:t>
      </w:r>
      <w:r w:rsidR="00E3622D">
        <w:rPr>
          <w:rFonts w:asciiTheme="minorHAnsi" w:hAnsiTheme="minorHAnsi" w:cstheme="minorHAnsi"/>
          <w:b/>
          <w:spacing w:val="-2"/>
          <w:sz w:val="16"/>
        </w:rPr>
        <w:t>utförare</w:t>
      </w:r>
      <w:r w:rsidRPr="00E17549">
        <w:rPr>
          <w:rFonts w:asciiTheme="minorHAnsi" w:hAnsiTheme="minorHAnsi" w:cstheme="minorHAnsi"/>
          <w:b/>
          <w:spacing w:val="-2"/>
          <w:sz w:val="16"/>
        </w:rPr>
        <w:t>.</w:t>
      </w:r>
    </w:p>
    <w:p w14:paraId="33D81DC1" w14:textId="77777777" w:rsidR="00A672B7" w:rsidRPr="00E17549" w:rsidRDefault="00000000">
      <w:pPr>
        <w:pStyle w:val="Brdtext"/>
        <w:spacing w:before="1"/>
        <w:ind w:left="0"/>
        <w:jc w:val="left"/>
        <w:rPr>
          <w:rFonts w:asciiTheme="minorHAnsi" w:hAnsiTheme="minorHAnsi" w:cstheme="minorHAnsi"/>
          <w:b/>
          <w:sz w:val="9"/>
        </w:rPr>
      </w:pPr>
      <w:r w:rsidRPr="00E17549">
        <w:rPr>
          <w:rFonts w:asciiTheme="minorHAnsi" w:hAnsiTheme="minorHAnsi" w:cstheme="minorHAnsi"/>
          <w:noProof/>
        </w:rPr>
        <mc:AlternateContent>
          <mc:Choice Requires="wps">
            <w:drawing>
              <wp:anchor distT="0" distB="0" distL="0" distR="0" simplePos="0" relativeHeight="487588352" behindDoc="1" locked="0" layoutInCell="1" allowOverlap="1" wp14:anchorId="6D85F4CA" wp14:editId="470CDB59">
                <wp:simplePos x="0" y="0"/>
                <wp:positionH relativeFrom="page">
                  <wp:posOffset>1266698</wp:posOffset>
                </wp:positionH>
                <wp:positionV relativeFrom="paragraph">
                  <wp:posOffset>78871</wp:posOffset>
                </wp:positionV>
                <wp:extent cx="5032375"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2375" cy="6350"/>
                        </a:xfrm>
                        <a:custGeom>
                          <a:avLst/>
                          <a:gdLst/>
                          <a:ahLst/>
                          <a:cxnLst/>
                          <a:rect l="l" t="t" r="r" b="b"/>
                          <a:pathLst>
                            <a:path w="5032375" h="6350">
                              <a:moveTo>
                                <a:pt x="5032248" y="0"/>
                              </a:moveTo>
                              <a:lnTo>
                                <a:pt x="2798064" y="0"/>
                              </a:lnTo>
                              <a:lnTo>
                                <a:pt x="2791968" y="0"/>
                              </a:lnTo>
                              <a:lnTo>
                                <a:pt x="0" y="0"/>
                              </a:lnTo>
                              <a:lnTo>
                                <a:pt x="0" y="6096"/>
                              </a:lnTo>
                              <a:lnTo>
                                <a:pt x="2791968" y="6096"/>
                              </a:lnTo>
                              <a:lnTo>
                                <a:pt x="2798064" y="6096"/>
                              </a:lnTo>
                              <a:lnTo>
                                <a:pt x="5032248" y="6096"/>
                              </a:lnTo>
                              <a:lnTo>
                                <a:pt x="50322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8FDB60" id="Graphic 8" o:spid="_x0000_s1026" style="position:absolute;margin-left:99.75pt;margin-top:6.2pt;width:396.2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03237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" path="m5032248,l2798064,r-6096,l,,,6096r2791968,l2798064,6096r2234184,l5032248,xe" fillcolor="black" stroked="f">
                <v:path arrowok="t"/>
                <w10:wrap type="topAndBottom" anchorx="page"/>
              </v:shape>
            </w:pict>
          </mc:Fallback>
        </mc:AlternateContent>
      </w:r>
    </w:p>
    <w:p w14:paraId="04FA4A03" w14:textId="77777777" w:rsidR="00A672B7" w:rsidRPr="00E17549" w:rsidRDefault="00000000">
      <w:pPr>
        <w:pStyle w:val="Brdtext"/>
        <w:tabs>
          <w:tab w:val="left" w:pos="4817"/>
        </w:tabs>
        <w:spacing w:before="27"/>
        <w:ind w:left="420"/>
        <w:jc w:val="left"/>
        <w:rPr>
          <w:rFonts w:asciiTheme="minorHAnsi" w:hAnsiTheme="minorHAnsi" w:cstheme="minorHAnsi"/>
        </w:rPr>
      </w:pPr>
      <w:r w:rsidRPr="00E17549">
        <w:rPr>
          <w:rFonts w:asciiTheme="minorHAnsi" w:hAnsiTheme="minorHAnsi" w:cstheme="minorHAnsi"/>
          <w:spacing w:val="-2"/>
        </w:rPr>
        <w:t>Anslagsmottagare</w:t>
      </w:r>
      <w:r w:rsidRPr="00E17549">
        <w:rPr>
          <w:rFonts w:asciiTheme="minorHAnsi" w:hAnsiTheme="minorHAnsi" w:cstheme="minorHAnsi"/>
        </w:rPr>
        <w:tab/>
        <w:t>Belopp</w:t>
      </w:r>
      <w:r w:rsidRPr="00E17549">
        <w:rPr>
          <w:rFonts w:asciiTheme="minorHAnsi" w:hAnsiTheme="minorHAnsi" w:cstheme="minorHAnsi"/>
          <w:spacing w:val="-10"/>
        </w:rPr>
        <w:t xml:space="preserve"> </w:t>
      </w:r>
      <w:r w:rsidRPr="00E17549">
        <w:rPr>
          <w:rFonts w:asciiTheme="minorHAnsi" w:hAnsiTheme="minorHAnsi" w:cstheme="minorHAnsi"/>
          <w:spacing w:val="-2"/>
        </w:rPr>
        <w:t>[SEK]</w:t>
      </w:r>
    </w:p>
    <w:p w14:paraId="10F600DA" w14:textId="77777777" w:rsidR="00A672B7" w:rsidRPr="00E17549" w:rsidRDefault="00000000">
      <w:pPr>
        <w:pStyle w:val="Brdtext"/>
        <w:spacing w:before="8"/>
        <w:ind w:left="0"/>
        <w:jc w:val="left"/>
        <w:rPr>
          <w:rFonts w:asciiTheme="minorHAnsi" w:hAnsiTheme="minorHAnsi" w:cstheme="minorHAnsi"/>
          <w:sz w:val="16"/>
        </w:rPr>
      </w:pPr>
      <w:r w:rsidRPr="00E17549">
        <w:rPr>
          <w:rFonts w:asciiTheme="minorHAnsi" w:hAnsiTheme="minorHAnsi" w:cstheme="minorHAnsi"/>
          <w:noProof/>
        </w:rPr>
        <mc:AlternateContent>
          <mc:Choice Requires="wps">
            <w:drawing>
              <wp:anchor distT="0" distB="0" distL="0" distR="0" simplePos="0" relativeHeight="487588864" behindDoc="1" locked="0" layoutInCell="1" allowOverlap="1" wp14:anchorId="5347C9CF" wp14:editId="0415FA4C">
                <wp:simplePos x="0" y="0"/>
                <wp:positionH relativeFrom="page">
                  <wp:posOffset>1266698</wp:posOffset>
                </wp:positionH>
                <wp:positionV relativeFrom="paragraph">
                  <wp:posOffset>132702</wp:posOffset>
                </wp:positionV>
                <wp:extent cx="5032375"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2375" cy="6350"/>
                        </a:xfrm>
                        <a:custGeom>
                          <a:avLst/>
                          <a:gdLst/>
                          <a:ahLst/>
                          <a:cxnLst/>
                          <a:rect l="l" t="t" r="r" b="b"/>
                          <a:pathLst>
                            <a:path w="5032375" h="6350">
                              <a:moveTo>
                                <a:pt x="5032248" y="0"/>
                              </a:moveTo>
                              <a:lnTo>
                                <a:pt x="2798064" y="0"/>
                              </a:lnTo>
                              <a:lnTo>
                                <a:pt x="2791968" y="0"/>
                              </a:lnTo>
                              <a:lnTo>
                                <a:pt x="0" y="0"/>
                              </a:lnTo>
                              <a:lnTo>
                                <a:pt x="0" y="6096"/>
                              </a:lnTo>
                              <a:lnTo>
                                <a:pt x="2791968" y="6096"/>
                              </a:lnTo>
                              <a:lnTo>
                                <a:pt x="2798064" y="6096"/>
                              </a:lnTo>
                              <a:lnTo>
                                <a:pt x="5032248" y="6096"/>
                              </a:lnTo>
                              <a:lnTo>
                                <a:pt x="50322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AE23EA" id="Graphic 9" o:spid="_x0000_s1026" style="position:absolute;margin-left:99.75pt;margin-top:10.45pt;width:396.2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03237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" path="m5032248,l2798064,r-6096,l,,,6096r2791968,l2798064,6096r2234184,l5032248,xe" fillcolor="black" stroked="f">
                <v:path arrowok="t"/>
                <w10:wrap type="topAndBottom" anchorx="page"/>
              </v:shape>
            </w:pict>
          </mc:Fallback>
        </mc:AlternateContent>
      </w:r>
    </w:p>
    <w:p w14:paraId="488B61AB" w14:textId="1D922C30" w:rsidR="00A672B7" w:rsidRPr="00E17549" w:rsidRDefault="00000000">
      <w:pPr>
        <w:pStyle w:val="Brdtext"/>
        <w:tabs>
          <w:tab w:val="left" w:pos="4817"/>
        </w:tabs>
        <w:spacing w:before="32"/>
        <w:ind w:left="420"/>
        <w:jc w:val="left"/>
        <w:rPr>
          <w:rFonts w:asciiTheme="minorHAnsi" w:hAnsiTheme="minorHAnsi" w:cstheme="minorHAnsi"/>
        </w:rPr>
      </w:pPr>
      <w:r w:rsidRPr="00E17549">
        <w:rPr>
          <w:rFonts w:asciiTheme="minorHAnsi" w:hAnsiTheme="minorHAnsi" w:cstheme="minorHAnsi"/>
          <w:spacing w:val="-2"/>
        </w:rPr>
        <w:t>Doktorander/Postdo</w:t>
      </w:r>
      <w:r w:rsidR="00DD79DB">
        <w:rPr>
          <w:rFonts w:asciiTheme="minorHAnsi" w:hAnsiTheme="minorHAnsi" w:cstheme="minorHAnsi"/>
          <w:spacing w:val="-2"/>
        </w:rPr>
        <w:t>c</w:t>
      </w:r>
      <w:r w:rsidRPr="00E17549">
        <w:rPr>
          <w:rFonts w:asciiTheme="minorHAnsi" w:hAnsiTheme="minorHAnsi" w:cstheme="minorHAnsi"/>
        </w:rPr>
        <w:tab/>
      </w:r>
      <w:r w:rsidR="00E17549">
        <w:rPr>
          <w:rFonts w:asciiTheme="minorHAnsi" w:hAnsiTheme="minorHAnsi" w:cstheme="minorHAnsi"/>
        </w:rPr>
        <w:t>4</w:t>
      </w:r>
      <w:r w:rsidRPr="00E17549">
        <w:rPr>
          <w:rFonts w:asciiTheme="minorHAnsi" w:hAnsiTheme="minorHAnsi" w:cstheme="minorHAnsi"/>
          <w:spacing w:val="-5"/>
        </w:rPr>
        <w:t xml:space="preserve"> </w:t>
      </w:r>
      <w:r w:rsidR="00E3622D">
        <w:rPr>
          <w:rFonts w:asciiTheme="minorHAnsi" w:hAnsiTheme="minorHAnsi" w:cstheme="minorHAnsi"/>
        </w:rPr>
        <w:t>0</w:t>
      </w:r>
      <w:r w:rsidRPr="00E17549">
        <w:rPr>
          <w:rFonts w:asciiTheme="minorHAnsi" w:hAnsiTheme="minorHAnsi" w:cstheme="minorHAnsi"/>
        </w:rPr>
        <w:t>00</w:t>
      </w:r>
      <w:r w:rsidRPr="00E17549">
        <w:rPr>
          <w:rFonts w:asciiTheme="minorHAnsi" w:hAnsiTheme="minorHAnsi" w:cstheme="minorHAnsi"/>
          <w:spacing w:val="-3"/>
        </w:rPr>
        <w:t xml:space="preserve"> </w:t>
      </w:r>
      <w:r w:rsidRPr="00E17549">
        <w:rPr>
          <w:rFonts w:asciiTheme="minorHAnsi" w:hAnsiTheme="minorHAnsi" w:cstheme="minorHAnsi"/>
        </w:rPr>
        <w:t>000</w:t>
      </w:r>
      <w:r w:rsidRPr="00E17549">
        <w:rPr>
          <w:rFonts w:asciiTheme="minorHAnsi" w:hAnsiTheme="minorHAnsi" w:cstheme="minorHAnsi"/>
          <w:spacing w:val="-3"/>
        </w:rPr>
        <w:t xml:space="preserve"> </w:t>
      </w:r>
      <w:r w:rsidRPr="00E17549">
        <w:rPr>
          <w:rFonts w:asciiTheme="minorHAnsi" w:hAnsiTheme="minorHAnsi" w:cstheme="minorHAnsi"/>
        </w:rPr>
        <w:t>(</w:t>
      </w:r>
      <w:r w:rsidRPr="00E17549">
        <w:rPr>
          <w:rFonts w:asciiTheme="minorHAnsi" w:hAnsiTheme="minorHAnsi" w:cstheme="minorHAnsi"/>
          <w:spacing w:val="-2"/>
        </w:rPr>
        <w:t>doktorander/</w:t>
      </w:r>
      <w:proofErr w:type="spellStart"/>
      <w:r w:rsidRPr="00E17549">
        <w:rPr>
          <w:rFonts w:asciiTheme="minorHAnsi" w:hAnsiTheme="minorHAnsi" w:cstheme="minorHAnsi"/>
          <w:spacing w:val="-2"/>
        </w:rPr>
        <w:t>postdoc</w:t>
      </w:r>
      <w:proofErr w:type="spellEnd"/>
      <w:r w:rsidRPr="00E17549">
        <w:rPr>
          <w:rFonts w:asciiTheme="minorHAnsi" w:hAnsiTheme="minorHAnsi" w:cstheme="minorHAnsi"/>
          <w:spacing w:val="-2"/>
        </w:rPr>
        <w:t>)</w:t>
      </w:r>
    </w:p>
    <w:p w14:paraId="262EB8FC" w14:textId="77777777" w:rsidR="00A672B7" w:rsidRPr="00E17549" w:rsidRDefault="00A672B7">
      <w:pPr>
        <w:pStyle w:val="Brdtext"/>
        <w:spacing w:before="16"/>
        <w:ind w:left="0"/>
        <w:jc w:val="left"/>
        <w:rPr>
          <w:rFonts w:asciiTheme="minorHAnsi" w:hAnsiTheme="minorHAnsi" w:cstheme="minorHAnsi"/>
        </w:rPr>
      </w:pPr>
    </w:p>
    <w:p w14:paraId="697B698C" w14:textId="2A5DF64B" w:rsidR="00A672B7" w:rsidRPr="00E17549" w:rsidRDefault="00000000">
      <w:pPr>
        <w:pStyle w:val="Brdtext"/>
        <w:tabs>
          <w:tab w:val="left" w:pos="4817"/>
        </w:tabs>
        <w:ind w:left="420"/>
        <w:jc w:val="left"/>
        <w:rPr>
          <w:rFonts w:asciiTheme="minorHAnsi" w:hAnsiTheme="minorHAnsi" w:cstheme="minorHAnsi"/>
        </w:rPr>
      </w:pPr>
      <w:r w:rsidRPr="00E17549">
        <w:rPr>
          <w:rFonts w:asciiTheme="minorHAnsi" w:hAnsiTheme="minorHAnsi" w:cstheme="minorHAnsi"/>
        </w:rPr>
        <w:t>Konsultuppdrag</w:t>
      </w:r>
      <w:r w:rsidRPr="00E17549">
        <w:rPr>
          <w:rFonts w:asciiTheme="minorHAnsi" w:hAnsiTheme="minorHAnsi" w:cstheme="minorHAnsi"/>
          <w:spacing w:val="-8"/>
        </w:rPr>
        <w:t xml:space="preserve"> </w:t>
      </w:r>
      <w:r w:rsidRPr="00E17549">
        <w:rPr>
          <w:rFonts w:asciiTheme="minorHAnsi" w:hAnsiTheme="minorHAnsi" w:cstheme="minorHAnsi"/>
        </w:rPr>
        <w:t>i</w:t>
      </w:r>
      <w:r w:rsidRPr="00E17549">
        <w:rPr>
          <w:rFonts w:asciiTheme="minorHAnsi" w:hAnsiTheme="minorHAnsi" w:cstheme="minorHAnsi"/>
          <w:spacing w:val="-7"/>
        </w:rPr>
        <w:t xml:space="preserve"> </w:t>
      </w:r>
      <w:r w:rsidRPr="00E17549">
        <w:rPr>
          <w:rFonts w:asciiTheme="minorHAnsi" w:hAnsiTheme="minorHAnsi" w:cstheme="minorHAnsi"/>
        </w:rPr>
        <w:t>samverkan</w:t>
      </w:r>
      <w:r w:rsidRPr="00E17549">
        <w:rPr>
          <w:rFonts w:asciiTheme="minorHAnsi" w:hAnsiTheme="minorHAnsi" w:cstheme="minorHAnsi"/>
          <w:spacing w:val="-8"/>
        </w:rPr>
        <w:t xml:space="preserve"> </w:t>
      </w:r>
      <w:r w:rsidRPr="00E17549">
        <w:rPr>
          <w:rFonts w:asciiTheme="minorHAnsi" w:hAnsiTheme="minorHAnsi" w:cstheme="minorHAnsi"/>
        </w:rPr>
        <w:t>med</w:t>
      </w:r>
      <w:r w:rsidRPr="00E17549">
        <w:rPr>
          <w:rFonts w:asciiTheme="minorHAnsi" w:hAnsiTheme="minorHAnsi" w:cstheme="minorHAnsi"/>
          <w:spacing w:val="-7"/>
        </w:rPr>
        <w:t xml:space="preserve"> </w:t>
      </w:r>
      <w:r w:rsidRPr="00E17549">
        <w:rPr>
          <w:rFonts w:asciiTheme="minorHAnsi" w:hAnsiTheme="minorHAnsi" w:cstheme="minorHAnsi"/>
          <w:spacing w:val="-2"/>
        </w:rPr>
        <w:t>elnätföretag</w:t>
      </w:r>
      <w:r w:rsidRPr="00E17549">
        <w:rPr>
          <w:rFonts w:asciiTheme="minorHAnsi" w:hAnsiTheme="minorHAnsi" w:cstheme="minorHAnsi"/>
        </w:rPr>
        <w:tab/>
      </w:r>
      <w:r w:rsidR="00E3622D">
        <w:rPr>
          <w:rFonts w:asciiTheme="minorHAnsi" w:hAnsiTheme="minorHAnsi" w:cstheme="minorHAnsi"/>
        </w:rPr>
        <w:t>3 5</w:t>
      </w:r>
      <w:r w:rsidRPr="00E17549">
        <w:rPr>
          <w:rFonts w:asciiTheme="minorHAnsi" w:hAnsiTheme="minorHAnsi" w:cstheme="minorHAnsi"/>
        </w:rPr>
        <w:t>00</w:t>
      </w:r>
      <w:r w:rsidRPr="00E17549">
        <w:rPr>
          <w:rFonts w:asciiTheme="minorHAnsi" w:hAnsiTheme="minorHAnsi" w:cstheme="minorHAnsi"/>
          <w:spacing w:val="-2"/>
        </w:rPr>
        <w:t xml:space="preserve"> </w:t>
      </w:r>
      <w:r w:rsidRPr="00E17549">
        <w:rPr>
          <w:rFonts w:asciiTheme="minorHAnsi" w:hAnsiTheme="minorHAnsi" w:cstheme="minorHAnsi"/>
        </w:rPr>
        <w:t>000</w:t>
      </w:r>
      <w:r w:rsidRPr="00E17549">
        <w:rPr>
          <w:rFonts w:asciiTheme="minorHAnsi" w:hAnsiTheme="minorHAnsi" w:cstheme="minorHAnsi"/>
          <w:spacing w:val="-2"/>
        </w:rPr>
        <w:t xml:space="preserve"> </w:t>
      </w:r>
      <w:r w:rsidRPr="00E17549">
        <w:rPr>
          <w:rFonts w:asciiTheme="minorHAnsi" w:hAnsiTheme="minorHAnsi" w:cstheme="minorHAnsi"/>
        </w:rPr>
        <w:t>(</w:t>
      </w:r>
      <w:r w:rsidR="00E3622D">
        <w:rPr>
          <w:rFonts w:asciiTheme="minorHAnsi" w:hAnsiTheme="minorHAnsi" w:cstheme="minorHAnsi"/>
        </w:rPr>
        <w:t>konsultuppdrag</w:t>
      </w:r>
      <w:r w:rsidRPr="00E17549">
        <w:rPr>
          <w:rFonts w:asciiTheme="minorHAnsi" w:hAnsiTheme="minorHAnsi" w:cstheme="minorHAnsi"/>
          <w:spacing w:val="-2"/>
        </w:rPr>
        <w:t>)</w:t>
      </w:r>
    </w:p>
    <w:p w14:paraId="3E8CFD12" w14:textId="77777777" w:rsidR="00A672B7" w:rsidRPr="00E17549" w:rsidRDefault="00A672B7">
      <w:pPr>
        <w:pStyle w:val="Brdtext"/>
        <w:spacing w:before="20"/>
        <w:ind w:left="0"/>
        <w:jc w:val="left"/>
        <w:rPr>
          <w:rFonts w:asciiTheme="minorHAnsi" w:hAnsiTheme="minorHAnsi" w:cstheme="minorHAnsi"/>
        </w:rPr>
      </w:pPr>
    </w:p>
    <w:p w14:paraId="41D573E1" w14:textId="27581CF4" w:rsidR="00A672B7" w:rsidRPr="00E17549" w:rsidRDefault="00000000">
      <w:pPr>
        <w:pStyle w:val="Brdtext"/>
        <w:tabs>
          <w:tab w:val="left" w:pos="4817"/>
        </w:tabs>
        <w:spacing w:before="1"/>
        <w:ind w:left="420"/>
        <w:jc w:val="left"/>
        <w:rPr>
          <w:rFonts w:asciiTheme="minorHAnsi" w:hAnsiTheme="minorHAnsi" w:cstheme="minorHAnsi"/>
        </w:rPr>
      </w:pPr>
      <w:r w:rsidRPr="00E17549">
        <w:rPr>
          <w:rFonts w:asciiTheme="minorHAnsi" w:hAnsiTheme="minorHAnsi" w:cstheme="minorHAnsi"/>
          <w:spacing w:val="-2"/>
        </w:rPr>
        <w:t>Utvärderingsuppdrag,</w:t>
      </w:r>
      <w:r w:rsidRPr="00E17549">
        <w:rPr>
          <w:rFonts w:asciiTheme="minorHAnsi" w:hAnsiTheme="minorHAnsi" w:cstheme="minorHAnsi"/>
          <w:spacing w:val="17"/>
        </w:rPr>
        <w:t xml:space="preserve"> </w:t>
      </w:r>
      <w:r w:rsidRPr="00E17549">
        <w:rPr>
          <w:rFonts w:asciiTheme="minorHAnsi" w:hAnsiTheme="minorHAnsi" w:cstheme="minorHAnsi"/>
          <w:spacing w:val="-2"/>
        </w:rPr>
        <w:t>programhantering</w:t>
      </w:r>
      <w:r w:rsidRPr="00E17549">
        <w:rPr>
          <w:rFonts w:asciiTheme="minorHAnsi" w:hAnsiTheme="minorHAnsi" w:cstheme="minorHAnsi"/>
        </w:rPr>
        <w:tab/>
        <w:t>2</w:t>
      </w:r>
      <w:r w:rsidRPr="00E17549">
        <w:rPr>
          <w:rFonts w:asciiTheme="minorHAnsi" w:hAnsiTheme="minorHAnsi" w:cstheme="minorHAnsi"/>
          <w:spacing w:val="-4"/>
        </w:rPr>
        <w:t xml:space="preserve"> </w:t>
      </w:r>
      <w:r w:rsidRPr="00E17549">
        <w:rPr>
          <w:rFonts w:asciiTheme="minorHAnsi" w:hAnsiTheme="minorHAnsi" w:cstheme="minorHAnsi"/>
        </w:rPr>
        <w:t>500</w:t>
      </w:r>
      <w:r w:rsidR="00DD79DB">
        <w:rPr>
          <w:rFonts w:asciiTheme="minorHAnsi" w:hAnsiTheme="minorHAnsi" w:cstheme="minorHAnsi"/>
          <w:spacing w:val="-2"/>
        </w:rPr>
        <w:t> </w:t>
      </w:r>
      <w:r w:rsidRPr="00E17549">
        <w:rPr>
          <w:rFonts w:asciiTheme="minorHAnsi" w:hAnsiTheme="minorHAnsi" w:cstheme="minorHAnsi"/>
          <w:spacing w:val="-5"/>
        </w:rPr>
        <w:t>000</w:t>
      </w:r>
    </w:p>
    <w:p w14:paraId="34CB5E7F" w14:textId="77777777" w:rsidR="00A672B7" w:rsidRPr="00E17549" w:rsidRDefault="00000000">
      <w:pPr>
        <w:pStyle w:val="Brdtext"/>
        <w:spacing w:before="2"/>
        <w:ind w:left="0"/>
        <w:jc w:val="left"/>
        <w:rPr>
          <w:rFonts w:asciiTheme="minorHAnsi" w:hAnsiTheme="minorHAnsi" w:cstheme="minorHAnsi"/>
          <w:sz w:val="17"/>
        </w:rPr>
      </w:pPr>
      <w:r w:rsidRPr="00E17549">
        <w:rPr>
          <w:rFonts w:asciiTheme="minorHAnsi" w:hAnsiTheme="minorHAnsi" w:cstheme="minorHAnsi"/>
          <w:noProof/>
        </w:rPr>
        <mc:AlternateContent>
          <mc:Choice Requires="wps">
            <w:drawing>
              <wp:anchor distT="0" distB="0" distL="0" distR="0" simplePos="0" relativeHeight="487589376" behindDoc="1" locked="0" layoutInCell="1" allowOverlap="1" wp14:anchorId="5A2FDEE5" wp14:editId="7986D440">
                <wp:simplePos x="0" y="0"/>
                <wp:positionH relativeFrom="page">
                  <wp:posOffset>1257554</wp:posOffset>
                </wp:positionH>
                <wp:positionV relativeFrom="paragraph">
                  <wp:posOffset>135446</wp:posOffset>
                </wp:positionV>
                <wp:extent cx="504190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1900" cy="6350"/>
                        </a:xfrm>
                        <a:custGeom>
                          <a:avLst/>
                          <a:gdLst/>
                          <a:ahLst/>
                          <a:cxnLst/>
                          <a:rect l="l" t="t" r="r" b="b"/>
                          <a:pathLst>
                            <a:path w="5041900" h="6350">
                              <a:moveTo>
                                <a:pt x="5041392" y="0"/>
                              </a:moveTo>
                              <a:lnTo>
                                <a:pt x="2801112" y="0"/>
                              </a:lnTo>
                              <a:lnTo>
                                <a:pt x="2798064" y="0"/>
                              </a:lnTo>
                              <a:lnTo>
                                <a:pt x="2791968" y="0"/>
                              </a:lnTo>
                              <a:lnTo>
                                <a:pt x="0" y="0"/>
                              </a:lnTo>
                              <a:lnTo>
                                <a:pt x="0" y="6096"/>
                              </a:lnTo>
                              <a:lnTo>
                                <a:pt x="2791968" y="6096"/>
                              </a:lnTo>
                              <a:lnTo>
                                <a:pt x="2798064" y="6096"/>
                              </a:lnTo>
                              <a:lnTo>
                                <a:pt x="2801112" y="6096"/>
                              </a:lnTo>
                              <a:lnTo>
                                <a:pt x="5041392" y="6096"/>
                              </a:lnTo>
                              <a:lnTo>
                                <a:pt x="5041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844C23" id="Graphic 10" o:spid="_x0000_s1026" style="position:absolute;margin-left:99pt;margin-top:10.65pt;width:397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504190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" path="m5041392,l2801112,r-3048,l2791968,,,,,6096r2791968,l2798064,6096r3048,l5041392,6096r,-6096xe" fillcolor="black" stroked="f">
                <v:path arrowok="t"/>
                <w10:wrap type="topAndBottom" anchorx="page"/>
              </v:shape>
            </w:pict>
          </mc:Fallback>
        </mc:AlternateContent>
      </w:r>
    </w:p>
    <w:p w14:paraId="78F50D38" w14:textId="77777777" w:rsidR="00A672B7" w:rsidRPr="00E17549" w:rsidRDefault="00A672B7">
      <w:pPr>
        <w:pStyle w:val="Brdtext"/>
        <w:spacing w:before="201"/>
        <w:ind w:left="0"/>
        <w:jc w:val="left"/>
        <w:rPr>
          <w:rFonts w:asciiTheme="minorHAnsi" w:hAnsiTheme="minorHAnsi" w:cstheme="minorHAnsi"/>
        </w:rPr>
      </w:pPr>
    </w:p>
    <w:p w14:paraId="6C090A70" w14:textId="77777777" w:rsidR="00A672B7" w:rsidRPr="00E17549" w:rsidRDefault="00000000">
      <w:pPr>
        <w:pStyle w:val="Brdtext"/>
        <w:rPr>
          <w:rFonts w:asciiTheme="minorHAnsi" w:hAnsiTheme="minorHAnsi" w:cstheme="minorHAnsi"/>
        </w:rPr>
      </w:pPr>
      <w:r w:rsidRPr="00E17549">
        <w:rPr>
          <w:rFonts w:asciiTheme="minorHAnsi" w:hAnsiTheme="minorHAnsi" w:cstheme="minorHAnsi"/>
        </w:rPr>
        <w:t>Finansieringen</w:t>
      </w:r>
      <w:r w:rsidRPr="00E17549">
        <w:rPr>
          <w:rFonts w:asciiTheme="minorHAnsi" w:hAnsiTheme="minorHAnsi" w:cstheme="minorHAnsi"/>
          <w:spacing w:val="-6"/>
        </w:rPr>
        <w:t xml:space="preserve"> </w:t>
      </w:r>
      <w:r w:rsidRPr="00E17549">
        <w:rPr>
          <w:rFonts w:asciiTheme="minorHAnsi" w:hAnsiTheme="minorHAnsi" w:cstheme="minorHAnsi"/>
        </w:rPr>
        <w:t>fördelas</w:t>
      </w:r>
      <w:r w:rsidRPr="00E17549">
        <w:rPr>
          <w:rFonts w:asciiTheme="minorHAnsi" w:hAnsiTheme="minorHAnsi" w:cstheme="minorHAnsi"/>
          <w:spacing w:val="-6"/>
        </w:rPr>
        <w:t xml:space="preserve"> </w:t>
      </w:r>
      <w:r w:rsidRPr="00E17549">
        <w:rPr>
          <w:rFonts w:asciiTheme="minorHAnsi" w:hAnsiTheme="minorHAnsi" w:cstheme="minorHAnsi"/>
        </w:rPr>
        <w:t>på</w:t>
      </w:r>
      <w:r w:rsidRPr="00E17549">
        <w:rPr>
          <w:rFonts w:asciiTheme="minorHAnsi" w:hAnsiTheme="minorHAnsi" w:cstheme="minorHAnsi"/>
          <w:spacing w:val="-6"/>
        </w:rPr>
        <w:t xml:space="preserve"> </w:t>
      </w:r>
      <w:r w:rsidRPr="00E17549">
        <w:rPr>
          <w:rFonts w:asciiTheme="minorHAnsi" w:hAnsiTheme="minorHAnsi" w:cstheme="minorHAnsi"/>
        </w:rPr>
        <w:t>tre</w:t>
      </w:r>
      <w:r w:rsidRPr="00E17549">
        <w:rPr>
          <w:rFonts w:asciiTheme="minorHAnsi" w:hAnsiTheme="minorHAnsi" w:cstheme="minorHAnsi"/>
          <w:spacing w:val="-6"/>
        </w:rPr>
        <w:t xml:space="preserve"> </w:t>
      </w:r>
      <w:r w:rsidRPr="00E17549">
        <w:rPr>
          <w:rFonts w:asciiTheme="minorHAnsi" w:hAnsiTheme="minorHAnsi" w:cstheme="minorHAnsi"/>
        </w:rPr>
        <w:t>parter</w:t>
      </w:r>
      <w:r w:rsidRPr="00E17549">
        <w:rPr>
          <w:rFonts w:asciiTheme="minorHAnsi" w:hAnsiTheme="minorHAnsi" w:cstheme="minorHAnsi"/>
          <w:spacing w:val="-6"/>
        </w:rPr>
        <w:t xml:space="preserve"> </w:t>
      </w:r>
      <w:r w:rsidRPr="00E17549">
        <w:rPr>
          <w:rFonts w:asciiTheme="minorHAnsi" w:hAnsiTheme="minorHAnsi" w:cstheme="minorHAnsi"/>
        </w:rPr>
        <w:t>enligt</w:t>
      </w:r>
      <w:r w:rsidRPr="00E17549">
        <w:rPr>
          <w:rFonts w:asciiTheme="minorHAnsi" w:hAnsiTheme="minorHAnsi" w:cstheme="minorHAnsi"/>
          <w:spacing w:val="-6"/>
        </w:rPr>
        <w:t xml:space="preserve"> </w:t>
      </w:r>
      <w:r w:rsidRPr="00E17549">
        <w:rPr>
          <w:rFonts w:asciiTheme="minorHAnsi" w:hAnsiTheme="minorHAnsi" w:cstheme="minorHAnsi"/>
        </w:rPr>
        <w:t>Tabell</w:t>
      </w:r>
      <w:r w:rsidRPr="00E17549">
        <w:rPr>
          <w:rFonts w:asciiTheme="minorHAnsi" w:hAnsiTheme="minorHAnsi" w:cstheme="minorHAnsi"/>
          <w:spacing w:val="-6"/>
        </w:rPr>
        <w:t xml:space="preserve"> </w:t>
      </w:r>
      <w:r w:rsidRPr="00E17549">
        <w:rPr>
          <w:rFonts w:asciiTheme="minorHAnsi" w:hAnsiTheme="minorHAnsi" w:cstheme="minorHAnsi"/>
        </w:rPr>
        <w:t>2</w:t>
      </w:r>
      <w:r w:rsidRPr="00E17549">
        <w:rPr>
          <w:rFonts w:asciiTheme="minorHAnsi" w:hAnsiTheme="minorHAnsi" w:cstheme="minorHAnsi"/>
          <w:spacing w:val="-5"/>
        </w:rPr>
        <w:t xml:space="preserve"> </w:t>
      </w:r>
      <w:r w:rsidRPr="00E17549">
        <w:rPr>
          <w:rFonts w:asciiTheme="minorHAnsi" w:hAnsiTheme="minorHAnsi" w:cstheme="minorHAnsi"/>
          <w:spacing w:val="-2"/>
        </w:rPr>
        <w:t>nedan.</w:t>
      </w:r>
    </w:p>
    <w:p w14:paraId="31E25683" w14:textId="77777777" w:rsidR="00A672B7" w:rsidRPr="00E17549" w:rsidRDefault="00A672B7">
      <w:pPr>
        <w:pStyle w:val="Brdtext"/>
        <w:spacing w:before="34"/>
        <w:ind w:left="0"/>
        <w:jc w:val="left"/>
        <w:rPr>
          <w:rFonts w:asciiTheme="minorHAnsi" w:hAnsiTheme="minorHAnsi" w:cstheme="minorHAnsi"/>
        </w:rPr>
      </w:pPr>
    </w:p>
    <w:p w14:paraId="531DA1C0" w14:textId="77777777" w:rsidR="00A672B7" w:rsidRPr="00E17549" w:rsidRDefault="00000000">
      <w:pPr>
        <w:ind w:left="314"/>
        <w:jc w:val="both"/>
        <w:rPr>
          <w:rFonts w:asciiTheme="minorHAnsi" w:hAnsiTheme="minorHAnsi" w:cstheme="minorHAnsi"/>
          <w:b/>
          <w:sz w:val="16"/>
        </w:rPr>
      </w:pPr>
      <w:r w:rsidRPr="00E17549">
        <w:rPr>
          <w:rFonts w:asciiTheme="minorHAnsi" w:hAnsiTheme="minorHAnsi" w:cstheme="minorHAnsi"/>
          <w:b/>
          <w:sz w:val="16"/>
        </w:rPr>
        <w:t>Tabell</w:t>
      </w:r>
      <w:r w:rsidRPr="00E17549">
        <w:rPr>
          <w:rFonts w:asciiTheme="minorHAnsi" w:hAnsiTheme="minorHAnsi" w:cstheme="minorHAnsi"/>
          <w:b/>
          <w:spacing w:val="-6"/>
          <w:sz w:val="16"/>
        </w:rPr>
        <w:t xml:space="preserve"> </w:t>
      </w:r>
      <w:r w:rsidRPr="00E17549">
        <w:rPr>
          <w:rFonts w:asciiTheme="minorHAnsi" w:hAnsiTheme="minorHAnsi" w:cstheme="minorHAnsi"/>
          <w:b/>
          <w:sz w:val="16"/>
        </w:rPr>
        <w:t>2.</w:t>
      </w:r>
      <w:r w:rsidRPr="00E17549">
        <w:rPr>
          <w:rFonts w:asciiTheme="minorHAnsi" w:hAnsiTheme="minorHAnsi" w:cstheme="minorHAnsi"/>
          <w:b/>
          <w:spacing w:val="-4"/>
          <w:sz w:val="16"/>
        </w:rPr>
        <w:t xml:space="preserve"> </w:t>
      </w:r>
      <w:r w:rsidRPr="00E17549">
        <w:rPr>
          <w:rFonts w:asciiTheme="minorHAnsi" w:hAnsiTheme="minorHAnsi" w:cstheme="minorHAnsi"/>
          <w:b/>
          <w:sz w:val="16"/>
        </w:rPr>
        <w:t>Preliminär</w:t>
      </w:r>
      <w:r w:rsidRPr="00E17549">
        <w:rPr>
          <w:rFonts w:asciiTheme="minorHAnsi" w:hAnsiTheme="minorHAnsi" w:cstheme="minorHAnsi"/>
          <w:b/>
          <w:spacing w:val="-4"/>
          <w:sz w:val="16"/>
        </w:rPr>
        <w:t xml:space="preserve"> </w:t>
      </w:r>
      <w:r w:rsidRPr="00E17549">
        <w:rPr>
          <w:rFonts w:asciiTheme="minorHAnsi" w:hAnsiTheme="minorHAnsi" w:cstheme="minorHAnsi"/>
          <w:b/>
          <w:sz w:val="16"/>
        </w:rPr>
        <w:t>fördelning</w:t>
      </w:r>
      <w:r w:rsidRPr="00E17549">
        <w:rPr>
          <w:rFonts w:asciiTheme="minorHAnsi" w:hAnsiTheme="minorHAnsi" w:cstheme="minorHAnsi"/>
          <w:b/>
          <w:spacing w:val="-4"/>
          <w:sz w:val="16"/>
        </w:rPr>
        <w:t xml:space="preserve"> </w:t>
      </w:r>
      <w:r w:rsidRPr="00E17549">
        <w:rPr>
          <w:rFonts w:asciiTheme="minorHAnsi" w:hAnsiTheme="minorHAnsi" w:cstheme="minorHAnsi"/>
          <w:b/>
          <w:sz w:val="16"/>
        </w:rPr>
        <w:t>av</w:t>
      </w:r>
      <w:r w:rsidRPr="00E17549">
        <w:rPr>
          <w:rFonts w:asciiTheme="minorHAnsi" w:hAnsiTheme="minorHAnsi" w:cstheme="minorHAnsi"/>
          <w:b/>
          <w:spacing w:val="-4"/>
          <w:sz w:val="16"/>
        </w:rPr>
        <w:t xml:space="preserve"> </w:t>
      </w:r>
      <w:r w:rsidRPr="00E17549">
        <w:rPr>
          <w:rFonts w:asciiTheme="minorHAnsi" w:hAnsiTheme="minorHAnsi" w:cstheme="minorHAnsi"/>
          <w:b/>
          <w:spacing w:val="-2"/>
          <w:sz w:val="16"/>
        </w:rPr>
        <w:t>finansiering.</w:t>
      </w:r>
    </w:p>
    <w:p w14:paraId="32D32B80" w14:textId="77777777" w:rsidR="00A672B7" w:rsidRPr="00E17549" w:rsidRDefault="00A672B7">
      <w:pPr>
        <w:pStyle w:val="Brdtext"/>
        <w:spacing w:before="7" w:after="1"/>
        <w:ind w:left="0"/>
        <w:jc w:val="left"/>
        <w:rPr>
          <w:rFonts w:asciiTheme="minorHAnsi" w:hAnsiTheme="minorHAnsi" w:cstheme="minorHAnsi"/>
          <w:b/>
          <w:sz w:val="11"/>
        </w:rPr>
      </w:pPr>
    </w:p>
    <w:tbl>
      <w:tblPr>
        <w:tblStyle w:val="TableNormal"/>
        <w:tblW w:w="0" w:type="auto"/>
        <w:tblInd w:w="322" w:type="dxa"/>
        <w:tblLayout w:type="fixed"/>
        <w:tblLook w:val="01E0" w:firstRow="1" w:lastRow="1" w:firstColumn="1" w:lastColumn="1" w:noHBand="0" w:noVBand="0"/>
      </w:tblPr>
      <w:tblGrid>
        <w:gridCol w:w="2675"/>
        <w:gridCol w:w="5247"/>
      </w:tblGrid>
      <w:tr w:rsidR="00A672B7" w:rsidRPr="00E17549" w14:paraId="776A1AE6" w14:textId="77777777">
        <w:trPr>
          <w:trHeight w:val="445"/>
        </w:trPr>
        <w:tc>
          <w:tcPr>
            <w:tcW w:w="2675" w:type="dxa"/>
            <w:tcBorders>
              <w:top w:val="single" w:sz="4" w:space="0" w:color="000000"/>
              <w:bottom w:val="single" w:sz="4" w:space="0" w:color="000000"/>
            </w:tcBorders>
          </w:tcPr>
          <w:p w14:paraId="6A38A4CA" w14:textId="77777777" w:rsidR="00A672B7" w:rsidRPr="00E17549" w:rsidRDefault="00000000">
            <w:pPr>
              <w:pStyle w:val="TableParagraph"/>
              <w:spacing w:before="27"/>
              <w:ind w:left="105"/>
              <w:rPr>
                <w:rFonts w:asciiTheme="minorHAnsi" w:hAnsiTheme="minorHAnsi" w:cstheme="minorHAnsi"/>
                <w:sz w:val="20"/>
              </w:rPr>
            </w:pPr>
            <w:r w:rsidRPr="00E17549">
              <w:rPr>
                <w:rFonts w:asciiTheme="minorHAnsi" w:hAnsiTheme="minorHAnsi" w:cstheme="minorHAnsi"/>
                <w:spacing w:val="-2"/>
                <w:sz w:val="20"/>
              </w:rPr>
              <w:t>Finansiär</w:t>
            </w:r>
          </w:p>
        </w:tc>
        <w:tc>
          <w:tcPr>
            <w:tcW w:w="5247" w:type="dxa"/>
            <w:tcBorders>
              <w:top w:val="single" w:sz="4" w:space="0" w:color="000000"/>
              <w:bottom w:val="single" w:sz="4" w:space="0" w:color="000000"/>
            </w:tcBorders>
          </w:tcPr>
          <w:p w14:paraId="1A16CAAD" w14:textId="77777777" w:rsidR="00A672B7" w:rsidRPr="00E17549" w:rsidRDefault="00000000">
            <w:pPr>
              <w:pStyle w:val="TableParagraph"/>
              <w:spacing w:before="27"/>
              <w:ind w:left="0" w:right="2667"/>
              <w:jc w:val="right"/>
              <w:rPr>
                <w:rFonts w:asciiTheme="minorHAnsi" w:hAnsiTheme="minorHAnsi" w:cstheme="minorHAnsi"/>
                <w:sz w:val="20"/>
              </w:rPr>
            </w:pPr>
            <w:r w:rsidRPr="00E17549">
              <w:rPr>
                <w:rFonts w:asciiTheme="minorHAnsi" w:hAnsiTheme="minorHAnsi" w:cstheme="minorHAnsi"/>
                <w:sz w:val="20"/>
              </w:rPr>
              <w:t>Belopp</w:t>
            </w:r>
            <w:r w:rsidRPr="00E17549">
              <w:rPr>
                <w:rFonts w:asciiTheme="minorHAnsi" w:hAnsiTheme="minorHAnsi" w:cstheme="minorHAnsi"/>
                <w:spacing w:val="-10"/>
                <w:sz w:val="20"/>
              </w:rPr>
              <w:t xml:space="preserve"> </w:t>
            </w:r>
            <w:r w:rsidRPr="00E17549">
              <w:rPr>
                <w:rFonts w:asciiTheme="minorHAnsi" w:hAnsiTheme="minorHAnsi" w:cstheme="minorHAnsi"/>
                <w:spacing w:val="-2"/>
                <w:sz w:val="20"/>
              </w:rPr>
              <w:t>[SEK]</w:t>
            </w:r>
          </w:p>
        </w:tc>
      </w:tr>
      <w:tr w:rsidR="00A672B7" w:rsidRPr="00E17549" w14:paraId="053FE1BC" w14:textId="77777777">
        <w:trPr>
          <w:trHeight w:val="361"/>
        </w:trPr>
        <w:tc>
          <w:tcPr>
            <w:tcW w:w="2675" w:type="dxa"/>
            <w:tcBorders>
              <w:top w:val="single" w:sz="4" w:space="0" w:color="000000"/>
            </w:tcBorders>
          </w:tcPr>
          <w:p w14:paraId="3C96D168" w14:textId="77777777" w:rsidR="00A672B7" w:rsidRPr="00E17549" w:rsidRDefault="00000000">
            <w:pPr>
              <w:pStyle w:val="TableParagraph"/>
              <w:spacing w:before="27"/>
              <w:ind w:left="105"/>
              <w:rPr>
                <w:rFonts w:asciiTheme="minorHAnsi" w:hAnsiTheme="minorHAnsi" w:cstheme="minorHAnsi"/>
                <w:sz w:val="20"/>
              </w:rPr>
            </w:pPr>
            <w:r w:rsidRPr="00E17549">
              <w:rPr>
                <w:rFonts w:asciiTheme="minorHAnsi" w:hAnsiTheme="minorHAnsi" w:cstheme="minorHAnsi"/>
                <w:spacing w:val="-2"/>
                <w:sz w:val="20"/>
              </w:rPr>
              <w:t>Elnätsföretag</w:t>
            </w:r>
          </w:p>
        </w:tc>
        <w:tc>
          <w:tcPr>
            <w:tcW w:w="5247" w:type="dxa"/>
            <w:tcBorders>
              <w:top w:val="single" w:sz="4" w:space="0" w:color="000000"/>
            </w:tcBorders>
          </w:tcPr>
          <w:p w14:paraId="00EC532F" w14:textId="064F1CA2" w:rsidR="00A672B7" w:rsidRPr="00E17549" w:rsidRDefault="00000000">
            <w:pPr>
              <w:pStyle w:val="TableParagraph"/>
              <w:spacing w:before="27"/>
              <w:ind w:left="0" w:right="2678"/>
              <w:jc w:val="right"/>
              <w:rPr>
                <w:rFonts w:asciiTheme="minorHAnsi" w:hAnsiTheme="minorHAnsi" w:cstheme="minorHAnsi"/>
                <w:sz w:val="20"/>
              </w:rPr>
            </w:pPr>
            <w:r w:rsidRPr="00E17549">
              <w:rPr>
                <w:rFonts w:asciiTheme="minorHAnsi" w:hAnsiTheme="minorHAnsi" w:cstheme="minorHAnsi"/>
                <w:sz w:val="20"/>
              </w:rPr>
              <w:t>7</w:t>
            </w:r>
            <w:r w:rsidRPr="00E17549">
              <w:rPr>
                <w:rFonts w:asciiTheme="minorHAnsi" w:hAnsiTheme="minorHAnsi" w:cstheme="minorHAnsi"/>
                <w:spacing w:val="-2"/>
                <w:sz w:val="20"/>
              </w:rPr>
              <w:t xml:space="preserve"> </w:t>
            </w:r>
            <w:r w:rsidR="00E3622D">
              <w:rPr>
                <w:rFonts w:asciiTheme="minorHAnsi" w:hAnsiTheme="minorHAnsi" w:cstheme="minorHAnsi"/>
                <w:sz w:val="20"/>
              </w:rPr>
              <w:t>0</w:t>
            </w:r>
            <w:r w:rsidRPr="00E17549">
              <w:rPr>
                <w:rFonts w:asciiTheme="minorHAnsi" w:hAnsiTheme="minorHAnsi" w:cstheme="minorHAnsi"/>
                <w:sz w:val="20"/>
              </w:rPr>
              <w:t>00</w:t>
            </w:r>
            <w:r w:rsidRPr="00E17549">
              <w:rPr>
                <w:rFonts w:asciiTheme="minorHAnsi" w:hAnsiTheme="minorHAnsi" w:cstheme="minorHAnsi"/>
                <w:spacing w:val="-2"/>
                <w:sz w:val="20"/>
              </w:rPr>
              <w:t xml:space="preserve"> </w:t>
            </w:r>
            <w:r w:rsidRPr="00E17549">
              <w:rPr>
                <w:rFonts w:asciiTheme="minorHAnsi" w:hAnsiTheme="minorHAnsi" w:cstheme="minorHAnsi"/>
                <w:spacing w:val="-5"/>
                <w:sz w:val="20"/>
              </w:rPr>
              <w:t>000</w:t>
            </w:r>
          </w:p>
        </w:tc>
      </w:tr>
      <w:tr w:rsidR="00A672B7" w:rsidRPr="00E17549" w14:paraId="047F2134" w14:textId="77777777">
        <w:trPr>
          <w:trHeight w:val="460"/>
        </w:trPr>
        <w:tc>
          <w:tcPr>
            <w:tcW w:w="2675" w:type="dxa"/>
          </w:tcPr>
          <w:p w14:paraId="7EC38A7D" w14:textId="77777777" w:rsidR="00A672B7" w:rsidRPr="00E17549" w:rsidRDefault="00000000">
            <w:pPr>
              <w:pStyle w:val="TableParagraph"/>
              <w:spacing w:before="141"/>
              <w:ind w:left="105"/>
              <w:rPr>
                <w:rFonts w:asciiTheme="minorHAnsi" w:hAnsiTheme="minorHAnsi" w:cstheme="minorHAnsi"/>
                <w:sz w:val="20"/>
              </w:rPr>
            </w:pPr>
            <w:r w:rsidRPr="00E17549">
              <w:rPr>
                <w:rFonts w:asciiTheme="minorHAnsi" w:hAnsiTheme="minorHAnsi" w:cstheme="minorHAnsi"/>
                <w:spacing w:val="-2"/>
                <w:sz w:val="20"/>
              </w:rPr>
              <w:t>Myndigheter</w:t>
            </w:r>
          </w:p>
        </w:tc>
        <w:tc>
          <w:tcPr>
            <w:tcW w:w="5247" w:type="dxa"/>
          </w:tcPr>
          <w:p w14:paraId="2EA4D4A9" w14:textId="33B25E98" w:rsidR="00A672B7" w:rsidRPr="00E17549" w:rsidRDefault="00E3622D">
            <w:pPr>
              <w:pStyle w:val="TableParagraph"/>
              <w:spacing w:before="141"/>
              <w:ind w:left="0" w:right="2678"/>
              <w:jc w:val="right"/>
              <w:rPr>
                <w:rFonts w:asciiTheme="minorHAnsi" w:hAnsiTheme="minorHAnsi" w:cstheme="minorHAnsi"/>
                <w:sz w:val="20"/>
              </w:rPr>
            </w:pPr>
            <w:r>
              <w:rPr>
                <w:rFonts w:asciiTheme="minorHAnsi" w:hAnsiTheme="minorHAnsi" w:cstheme="minorHAnsi"/>
                <w:sz w:val="20"/>
              </w:rPr>
              <w:t>1</w:t>
            </w:r>
            <w:r w:rsidR="00E17549" w:rsidRPr="00E17549">
              <w:rPr>
                <w:rFonts w:asciiTheme="minorHAnsi" w:hAnsiTheme="minorHAnsi" w:cstheme="minorHAnsi"/>
                <w:spacing w:val="-2"/>
                <w:sz w:val="20"/>
              </w:rPr>
              <w:t xml:space="preserve"> </w:t>
            </w:r>
            <w:r w:rsidR="00E17549" w:rsidRPr="00E17549">
              <w:rPr>
                <w:rFonts w:asciiTheme="minorHAnsi" w:hAnsiTheme="minorHAnsi" w:cstheme="minorHAnsi"/>
                <w:sz w:val="20"/>
              </w:rPr>
              <w:t>000</w:t>
            </w:r>
            <w:r w:rsidR="00E17549" w:rsidRPr="00E17549">
              <w:rPr>
                <w:rFonts w:asciiTheme="minorHAnsi" w:hAnsiTheme="minorHAnsi" w:cstheme="minorHAnsi"/>
                <w:spacing w:val="-2"/>
                <w:sz w:val="20"/>
              </w:rPr>
              <w:t xml:space="preserve"> </w:t>
            </w:r>
            <w:r w:rsidR="00E17549" w:rsidRPr="00E17549">
              <w:rPr>
                <w:rFonts w:asciiTheme="minorHAnsi" w:hAnsiTheme="minorHAnsi" w:cstheme="minorHAnsi"/>
                <w:spacing w:val="-5"/>
                <w:sz w:val="20"/>
              </w:rPr>
              <w:t>000</w:t>
            </w:r>
          </w:p>
        </w:tc>
      </w:tr>
      <w:tr w:rsidR="00A672B7" w:rsidRPr="00E17549" w14:paraId="6DC90661" w14:textId="77777777">
        <w:trPr>
          <w:trHeight w:val="559"/>
        </w:trPr>
        <w:tc>
          <w:tcPr>
            <w:tcW w:w="2675" w:type="dxa"/>
            <w:tcBorders>
              <w:bottom w:val="single" w:sz="4" w:space="0" w:color="000000"/>
            </w:tcBorders>
          </w:tcPr>
          <w:p w14:paraId="1C297826" w14:textId="77777777" w:rsidR="00A672B7" w:rsidRPr="00E17549" w:rsidRDefault="00000000">
            <w:pPr>
              <w:pStyle w:val="TableParagraph"/>
              <w:spacing w:before="141"/>
              <w:ind w:left="105"/>
              <w:rPr>
                <w:rFonts w:asciiTheme="minorHAnsi" w:hAnsiTheme="minorHAnsi" w:cstheme="minorHAnsi"/>
                <w:sz w:val="20"/>
              </w:rPr>
            </w:pPr>
            <w:r w:rsidRPr="00E17549">
              <w:rPr>
                <w:rFonts w:asciiTheme="minorHAnsi" w:hAnsiTheme="minorHAnsi" w:cstheme="minorHAnsi"/>
                <w:spacing w:val="-2"/>
                <w:sz w:val="20"/>
              </w:rPr>
              <w:t>Övriga</w:t>
            </w:r>
          </w:p>
        </w:tc>
        <w:tc>
          <w:tcPr>
            <w:tcW w:w="5247" w:type="dxa"/>
            <w:tcBorders>
              <w:bottom w:val="single" w:sz="4" w:space="0" w:color="000000"/>
            </w:tcBorders>
          </w:tcPr>
          <w:p w14:paraId="7DF2FC61" w14:textId="54A1D39E" w:rsidR="00A672B7" w:rsidRPr="00E17549" w:rsidRDefault="00E17549">
            <w:pPr>
              <w:pStyle w:val="TableParagraph"/>
              <w:spacing w:before="141"/>
              <w:ind w:left="0" w:right="2678"/>
              <w:jc w:val="right"/>
              <w:rPr>
                <w:rFonts w:asciiTheme="minorHAnsi" w:hAnsiTheme="minorHAnsi" w:cstheme="minorHAnsi"/>
                <w:sz w:val="20"/>
              </w:rPr>
            </w:pPr>
            <w:r>
              <w:rPr>
                <w:rFonts w:asciiTheme="minorHAnsi" w:hAnsiTheme="minorHAnsi" w:cstheme="minorHAnsi"/>
                <w:sz w:val="20"/>
              </w:rPr>
              <w:t>2</w:t>
            </w:r>
            <w:r w:rsidRPr="00E17549">
              <w:rPr>
                <w:rFonts w:asciiTheme="minorHAnsi" w:hAnsiTheme="minorHAnsi" w:cstheme="minorHAnsi"/>
                <w:spacing w:val="-2"/>
                <w:sz w:val="20"/>
              </w:rPr>
              <w:t xml:space="preserve"> </w:t>
            </w:r>
            <w:r w:rsidRPr="00E17549">
              <w:rPr>
                <w:rFonts w:asciiTheme="minorHAnsi" w:hAnsiTheme="minorHAnsi" w:cstheme="minorHAnsi"/>
                <w:sz w:val="20"/>
              </w:rPr>
              <w:t>000</w:t>
            </w:r>
            <w:r w:rsidRPr="00E17549">
              <w:rPr>
                <w:rFonts w:asciiTheme="minorHAnsi" w:hAnsiTheme="minorHAnsi" w:cstheme="minorHAnsi"/>
                <w:spacing w:val="-2"/>
                <w:sz w:val="20"/>
              </w:rPr>
              <w:t xml:space="preserve"> </w:t>
            </w:r>
            <w:r w:rsidRPr="00E17549">
              <w:rPr>
                <w:rFonts w:asciiTheme="minorHAnsi" w:hAnsiTheme="minorHAnsi" w:cstheme="minorHAnsi"/>
                <w:spacing w:val="-5"/>
                <w:sz w:val="20"/>
              </w:rPr>
              <w:t>000</w:t>
            </w:r>
          </w:p>
        </w:tc>
      </w:tr>
      <w:tr w:rsidR="00A672B7" w:rsidRPr="00E17549" w14:paraId="7515D5EB" w14:textId="77777777">
        <w:trPr>
          <w:trHeight w:val="266"/>
        </w:trPr>
        <w:tc>
          <w:tcPr>
            <w:tcW w:w="2675" w:type="dxa"/>
            <w:tcBorders>
              <w:top w:val="single" w:sz="4" w:space="0" w:color="000000"/>
            </w:tcBorders>
          </w:tcPr>
          <w:p w14:paraId="54069BB7" w14:textId="77777777" w:rsidR="00A672B7" w:rsidRPr="00E17549" w:rsidRDefault="00000000">
            <w:pPr>
              <w:pStyle w:val="TableParagraph"/>
              <w:spacing w:before="27" w:line="205" w:lineRule="exact"/>
              <w:ind w:left="105"/>
              <w:rPr>
                <w:rFonts w:asciiTheme="minorHAnsi" w:hAnsiTheme="minorHAnsi" w:cstheme="minorHAnsi"/>
                <w:sz w:val="20"/>
              </w:rPr>
            </w:pPr>
            <w:r w:rsidRPr="00E17549">
              <w:rPr>
                <w:rFonts w:asciiTheme="minorHAnsi" w:hAnsiTheme="minorHAnsi" w:cstheme="minorHAnsi"/>
                <w:spacing w:val="-2"/>
                <w:sz w:val="20"/>
              </w:rPr>
              <w:t>Totalt</w:t>
            </w:r>
          </w:p>
        </w:tc>
        <w:tc>
          <w:tcPr>
            <w:tcW w:w="5247" w:type="dxa"/>
            <w:tcBorders>
              <w:top w:val="single" w:sz="4" w:space="0" w:color="000000"/>
            </w:tcBorders>
          </w:tcPr>
          <w:p w14:paraId="1C90ABA7" w14:textId="1A0D99CB" w:rsidR="00A672B7" w:rsidRPr="00E17549" w:rsidRDefault="00000000">
            <w:pPr>
              <w:pStyle w:val="TableParagraph"/>
              <w:spacing w:before="27" w:line="205" w:lineRule="exact"/>
              <w:ind w:left="0" w:right="2678"/>
              <w:jc w:val="right"/>
              <w:rPr>
                <w:rFonts w:asciiTheme="minorHAnsi" w:hAnsiTheme="minorHAnsi" w:cstheme="minorHAnsi"/>
                <w:sz w:val="20"/>
              </w:rPr>
            </w:pPr>
            <w:r w:rsidRPr="00E17549">
              <w:rPr>
                <w:rFonts w:asciiTheme="minorHAnsi" w:hAnsiTheme="minorHAnsi" w:cstheme="minorHAnsi"/>
                <w:sz w:val="20"/>
              </w:rPr>
              <w:t>1</w:t>
            </w:r>
            <w:r w:rsidR="00E3622D">
              <w:rPr>
                <w:rFonts w:asciiTheme="minorHAnsi" w:hAnsiTheme="minorHAnsi" w:cstheme="minorHAnsi"/>
                <w:sz w:val="20"/>
              </w:rPr>
              <w:t>0 0</w:t>
            </w:r>
            <w:r w:rsidRPr="00E17549">
              <w:rPr>
                <w:rFonts w:asciiTheme="minorHAnsi" w:hAnsiTheme="minorHAnsi" w:cstheme="minorHAnsi"/>
                <w:sz w:val="20"/>
              </w:rPr>
              <w:t>00</w:t>
            </w:r>
            <w:r w:rsidRPr="00E17549">
              <w:rPr>
                <w:rFonts w:asciiTheme="minorHAnsi" w:hAnsiTheme="minorHAnsi" w:cstheme="minorHAnsi"/>
                <w:spacing w:val="-2"/>
                <w:sz w:val="20"/>
              </w:rPr>
              <w:t xml:space="preserve"> </w:t>
            </w:r>
            <w:r w:rsidRPr="00E17549">
              <w:rPr>
                <w:rFonts w:asciiTheme="minorHAnsi" w:hAnsiTheme="minorHAnsi" w:cstheme="minorHAnsi"/>
                <w:spacing w:val="-5"/>
                <w:sz w:val="20"/>
              </w:rPr>
              <w:t>000</w:t>
            </w:r>
          </w:p>
        </w:tc>
      </w:tr>
    </w:tbl>
    <w:p w14:paraId="61BC97AC" w14:textId="77777777" w:rsidR="00A672B7" w:rsidRPr="00E17549" w:rsidRDefault="00000000">
      <w:pPr>
        <w:pStyle w:val="Brdtext"/>
        <w:spacing w:before="6"/>
        <w:ind w:left="0"/>
        <w:jc w:val="left"/>
        <w:rPr>
          <w:rFonts w:asciiTheme="minorHAnsi" w:hAnsiTheme="minorHAnsi" w:cstheme="minorHAnsi"/>
          <w:b/>
          <w:sz w:val="16"/>
        </w:rPr>
      </w:pPr>
      <w:r w:rsidRPr="00E17549">
        <w:rPr>
          <w:rFonts w:asciiTheme="minorHAnsi" w:hAnsiTheme="minorHAnsi" w:cstheme="minorHAnsi"/>
          <w:noProof/>
        </w:rPr>
        <mc:AlternateContent>
          <mc:Choice Requires="wps">
            <w:drawing>
              <wp:anchor distT="0" distB="0" distL="0" distR="0" simplePos="0" relativeHeight="487589888" behindDoc="1" locked="0" layoutInCell="1" allowOverlap="1" wp14:anchorId="44898C04" wp14:editId="6BCD5D87">
                <wp:simplePos x="0" y="0"/>
                <wp:positionH relativeFrom="page">
                  <wp:posOffset>1257554</wp:posOffset>
                </wp:positionH>
                <wp:positionV relativeFrom="paragraph">
                  <wp:posOffset>131444</wp:posOffset>
                </wp:positionV>
                <wp:extent cx="504190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41900" cy="6350"/>
                        </a:xfrm>
                        <a:custGeom>
                          <a:avLst/>
                          <a:gdLst/>
                          <a:ahLst/>
                          <a:cxnLst/>
                          <a:rect l="l" t="t" r="r" b="b"/>
                          <a:pathLst>
                            <a:path w="5041900" h="6350">
                              <a:moveTo>
                                <a:pt x="5041392" y="0"/>
                              </a:moveTo>
                              <a:lnTo>
                                <a:pt x="2526792" y="0"/>
                              </a:lnTo>
                              <a:lnTo>
                                <a:pt x="2523744" y="0"/>
                              </a:lnTo>
                              <a:lnTo>
                                <a:pt x="2517648" y="0"/>
                              </a:lnTo>
                              <a:lnTo>
                                <a:pt x="0" y="0"/>
                              </a:lnTo>
                              <a:lnTo>
                                <a:pt x="0" y="6096"/>
                              </a:lnTo>
                              <a:lnTo>
                                <a:pt x="2517648" y="6096"/>
                              </a:lnTo>
                              <a:lnTo>
                                <a:pt x="2523744" y="6096"/>
                              </a:lnTo>
                              <a:lnTo>
                                <a:pt x="2526792" y="6096"/>
                              </a:lnTo>
                              <a:lnTo>
                                <a:pt x="5041392" y="6096"/>
                              </a:lnTo>
                              <a:lnTo>
                                <a:pt x="50413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A53905" id="Graphic 11" o:spid="_x0000_s1026" style="position:absolute;margin-left:99pt;margin-top:10.35pt;width:397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504190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" path="m5041392,l2526792,r-3048,l2517648,,,,,6096r2517648,l2523744,6096r3048,l5041392,6096r,-6096xe" fillcolor="black" stroked="f">
                <v:path arrowok="t"/>
                <w10:wrap type="topAndBottom" anchorx="page"/>
              </v:shape>
            </w:pict>
          </mc:Fallback>
        </mc:AlternateContent>
      </w:r>
    </w:p>
    <w:p w14:paraId="1B1392B4" w14:textId="77777777" w:rsidR="00A672B7" w:rsidRPr="00E17549" w:rsidRDefault="00A672B7">
      <w:pPr>
        <w:pStyle w:val="Brdtext"/>
        <w:ind w:left="0"/>
        <w:jc w:val="left"/>
        <w:rPr>
          <w:rFonts w:asciiTheme="minorHAnsi" w:hAnsiTheme="minorHAnsi" w:cstheme="minorHAnsi"/>
          <w:b/>
          <w:sz w:val="16"/>
        </w:rPr>
      </w:pPr>
    </w:p>
    <w:p w14:paraId="24523B7D"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6" w:name="_TOC_250008"/>
      <w:bookmarkEnd w:id="16"/>
      <w:r w:rsidRPr="0022392D">
        <w:rPr>
          <w:rFonts w:asciiTheme="minorHAnsi" w:eastAsia="Times New Roman" w:hAnsiTheme="minorHAnsi" w:cstheme="minorHAnsi"/>
          <w:iCs/>
          <w:caps/>
          <w:color w:val="595959" w:themeColor="text1" w:themeTint="A6"/>
          <w:sz w:val="23"/>
          <w:szCs w:val="28"/>
          <w:lang w:eastAsia="sv-SE"/>
        </w:rPr>
        <w:t>Ansökningskriterier</w:t>
      </w:r>
    </w:p>
    <w:p w14:paraId="01C0DD98" w14:textId="37F23553"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Programmet kommer i startskedet att göra en utlysning för hela programperioden. Ansökningar kommer att behandlas på programstyrelsens möten allt eftersom dessa lämnas in. Ansökningsmall </w:t>
      </w:r>
      <w:r w:rsidR="00CE132B">
        <w:rPr>
          <w:rFonts w:cstheme="minorHAnsi"/>
          <w:i w:val="0"/>
          <w:color w:val="000000"/>
          <w:sz w:val="22"/>
          <w:szCs w:val="22"/>
        </w:rPr>
        <w:t>kommer att finnas</w:t>
      </w:r>
      <w:r w:rsidRPr="001D436F">
        <w:rPr>
          <w:rFonts w:cstheme="minorHAnsi"/>
          <w:i w:val="0"/>
          <w:color w:val="000000"/>
          <w:sz w:val="22"/>
          <w:szCs w:val="22"/>
        </w:rPr>
        <w:t xml:space="preserve"> på </w:t>
      </w:r>
      <w:proofErr w:type="spellStart"/>
      <w:r w:rsidRPr="001D436F">
        <w:rPr>
          <w:rFonts w:cstheme="minorHAnsi"/>
          <w:i w:val="0"/>
          <w:color w:val="000000"/>
          <w:sz w:val="22"/>
          <w:szCs w:val="22"/>
        </w:rPr>
        <w:t>Energiforsks</w:t>
      </w:r>
      <w:proofErr w:type="spellEnd"/>
      <w:r w:rsidRPr="001D436F">
        <w:rPr>
          <w:rFonts w:cstheme="minorHAnsi"/>
          <w:i w:val="0"/>
          <w:color w:val="000000"/>
          <w:sz w:val="22"/>
          <w:szCs w:val="22"/>
        </w:rPr>
        <w:t xml:space="preserve"> hemsida.</w:t>
      </w:r>
    </w:p>
    <w:p w14:paraId="5F01B6A8" w14:textId="77777777" w:rsidR="00A672B7" w:rsidRPr="001D436F" w:rsidRDefault="00A672B7" w:rsidP="001D436F">
      <w:pPr>
        <w:pStyle w:val="Instruktionstext"/>
        <w:rPr>
          <w:rFonts w:cstheme="minorHAnsi"/>
          <w:i w:val="0"/>
          <w:color w:val="000000"/>
          <w:sz w:val="22"/>
          <w:szCs w:val="22"/>
        </w:rPr>
        <w:sectPr w:rsidR="00A672B7" w:rsidRPr="001D436F">
          <w:pgSz w:w="11900" w:h="16840"/>
          <w:pgMar w:top="1900" w:right="1680" w:bottom="1160" w:left="1680" w:header="721" w:footer="962" w:gutter="0"/>
          <w:cols w:space="720"/>
        </w:sectPr>
      </w:pPr>
    </w:p>
    <w:p w14:paraId="5FC92BD7"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7" w:name="_TOC_250007"/>
      <w:r w:rsidRPr="0022392D">
        <w:rPr>
          <w:rFonts w:asciiTheme="minorHAnsi" w:eastAsia="Times New Roman" w:hAnsiTheme="minorHAnsi" w:cstheme="minorHAnsi"/>
          <w:iCs/>
          <w:caps/>
          <w:color w:val="595959" w:themeColor="text1" w:themeTint="A6"/>
          <w:sz w:val="23"/>
          <w:szCs w:val="28"/>
          <w:lang w:eastAsia="sv-SE"/>
        </w:rPr>
        <w:lastRenderedPageBreak/>
        <w:t xml:space="preserve">Arbetssätt och </w:t>
      </w:r>
      <w:bookmarkEnd w:id="17"/>
      <w:r w:rsidRPr="0022392D">
        <w:rPr>
          <w:rFonts w:asciiTheme="minorHAnsi" w:eastAsia="Times New Roman" w:hAnsiTheme="minorHAnsi" w:cstheme="minorHAnsi"/>
          <w:iCs/>
          <w:caps/>
          <w:color w:val="595959" w:themeColor="text1" w:themeTint="A6"/>
          <w:sz w:val="23"/>
          <w:szCs w:val="28"/>
          <w:lang w:eastAsia="sv-SE"/>
        </w:rPr>
        <w:t>organisation</w:t>
      </w:r>
    </w:p>
    <w:p w14:paraId="43A3BBA9" w14:textId="661D1824"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Programstyrelsen för programmet </w:t>
      </w:r>
      <w:r w:rsidR="00E3622D" w:rsidRPr="00E3622D">
        <w:rPr>
          <w:rFonts w:cstheme="minorHAnsi"/>
          <w:iCs/>
          <w:color w:val="000000"/>
          <w:sz w:val="22"/>
          <w:szCs w:val="22"/>
        </w:rPr>
        <w:t>Elnätens r</w:t>
      </w:r>
      <w:r w:rsidRPr="00E3622D">
        <w:rPr>
          <w:rFonts w:cstheme="minorHAnsi"/>
          <w:iCs/>
          <w:color w:val="000000"/>
          <w:sz w:val="22"/>
          <w:szCs w:val="22"/>
        </w:rPr>
        <w:t>isk- och tillförlitlighetsanalys</w:t>
      </w:r>
      <w:r w:rsidRPr="001D436F">
        <w:rPr>
          <w:rFonts w:cstheme="minorHAnsi"/>
          <w:i w:val="0"/>
          <w:color w:val="000000"/>
          <w:sz w:val="22"/>
          <w:szCs w:val="22"/>
        </w:rPr>
        <w:t xml:space="preserve"> tillsätter en ordförande och mötessekreterare som bereder möten, verkställer beslut och ansvarar för att programbeskrivningen efterlevs. Programansvarig rapporterar till Forskningsrådet och tar med sig synpunkter från Forskningsrådet till Programstyrelsen. Ordförande för programmet leder programstyrelsemötena i samverkan med styrelsens ledamöter för att säkerställa hög kvalitet av verksamheten rörande frågor som projektutveckling, rapportering och ekonomi.</w:t>
      </w:r>
    </w:p>
    <w:p w14:paraId="7B631317" w14:textId="77777777" w:rsidR="00A672B7" w:rsidRPr="00E3622D" w:rsidRDefault="00000000" w:rsidP="00CE132B">
      <w:pPr>
        <w:pStyle w:val="Liststycke"/>
        <w:numPr>
          <w:ilvl w:val="2"/>
          <w:numId w:val="8"/>
        </w:numPr>
        <w:tabs>
          <w:tab w:val="left" w:pos="1034"/>
        </w:tabs>
        <w:spacing w:before="113"/>
        <w:ind w:left="709"/>
        <w:rPr>
          <w:rFonts w:asciiTheme="minorHAnsi" w:hAnsiTheme="minorHAnsi" w:cstheme="minorHAnsi"/>
          <w:b/>
          <w:szCs w:val="32"/>
        </w:rPr>
      </w:pPr>
      <w:r w:rsidRPr="00E3622D">
        <w:rPr>
          <w:rFonts w:asciiTheme="minorHAnsi" w:hAnsiTheme="minorHAnsi" w:cstheme="minorHAnsi"/>
          <w:b/>
          <w:spacing w:val="-2"/>
          <w:szCs w:val="32"/>
        </w:rPr>
        <w:t>Programstyrelse</w:t>
      </w:r>
    </w:p>
    <w:p w14:paraId="22E04B40"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Risk- och tillförlitlighetsprogrammet leds av en programstyrelse som består av representanter från deltagande företag/organisationer. Styrelsen utvärderar idéer och fullständiga projektbeskrivningar och beviljar stöd från sina finansiella medel. Styrelsen tillsätter referensgrupper, följer upp projekten via lägesrapporter och godkänner även slutrapporterna. </w:t>
      </w:r>
      <w:proofErr w:type="spellStart"/>
      <w:r w:rsidRPr="001D436F">
        <w:rPr>
          <w:rFonts w:cstheme="minorHAnsi"/>
          <w:i w:val="0"/>
          <w:color w:val="000000"/>
          <w:sz w:val="22"/>
          <w:szCs w:val="22"/>
        </w:rPr>
        <w:t>Energiforsk</w:t>
      </w:r>
      <w:proofErr w:type="spellEnd"/>
      <w:r w:rsidRPr="001D436F">
        <w:rPr>
          <w:rFonts w:cstheme="minorHAnsi"/>
          <w:i w:val="0"/>
          <w:color w:val="000000"/>
          <w:sz w:val="22"/>
          <w:szCs w:val="22"/>
        </w:rPr>
        <w:t xml:space="preserve"> föreslår en ordförande för programmet. Konsensus ska eftersträvas i styrelsen. Om oenighet uppstår kan styrelsen gå till röstning. Ordförande avgör vilket beslut som gäller.</w:t>
      </w:r>
    </w:p>
    <w:p w14:paraId="11B38D53" w14:textId="77777777" w:rsidR="00A672B7" w:rsidRPr="00E3622D" w:rsidRDefault="00000000" w:rsidP="00CE132B">
      <w:pPr>
        <w:pStyle w:val="Liststycke"/>
        <w:numPr>
          <w:ilvl w:val="2"/>
          <w:numId w:val="8"/>
        </w:numPr>
        <w:tabs>
          <w:tab w:val="left" w:pos="1034"/>
        </w:tabs>
        <w:spacing w:before="125"/>
        <w:ind w:left="709"/>
        <w:rPr>
          <w:rFonts w:asciiTheme="minorHAnsi" w:hAnsiTheme="minorHAnsi" w:cstheme="minorHAnsi"/>
          <w:b/>
          <w:szCs w:val="32"/>
        </w:rPr>
      </w:pPr>
      <w:r w:rsidRPr="00E3622D">
        <w:rPr>
          <w:rFonts w:asciiTheme="minorHAnsi" w:hAnsiTheme="minorHAnsi" w:cstheme="minorHAnsi"/>
          <w:b/>
          <w:spacing w:val="-2"/>
          <w:szCs w:val="32"/>
        </w:rPr>
        <w:t>Referensgrupper</w:t>
      </w:r>
    </w:p>
    <w:p w14:paraId="30417009"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Varje projekt ska ha en, av programstyrelsen tillsatt eller godkänd, referensgrupp bestående av minst tre personer. Referensgruppens roll är att följa projektet och utgöra bollplank för projektutföraren. Den främsta rollen för referensgruppen är att vara kvalitetssäkrare. Minst ett möte per halvår och projekt ska hållas med referensgruppen. Det är utföraren som ansvarar för att referensgruppen sammankallas och att hänsyn tas till deras kommentarer. Referensgruppen kan inte ändra projektets inriktning utan att programstyrelsen godkänner det. Innan programstyrelsen godkänner en slutrapport ska referensgruppen lämna sitt utlåtande kring projektet.</w:t>
      </w:r>
    </w:p>
    <w:p w14:paraId="5973DCAA" w14:textId="77777777" w:rsidR="00A672B7" w:rsidRPr="00E3622D" w:rsidRDefault="00000000" w:rsidP="00CE132B">
      <w:pPr>
        <w:pStyle w:val="Liststycke"/>
        <w:numPr>
          <w:ilvl w:val="2"/>
          <w:numId w:val="8"/>
        </w:numPr>
        <w:tabs>
          <w:tab w:val="left" w:pos="1034"/>
        </w:tabs>
        <w:spacing w:before="109"/>
        <w:ind w:left="709"/>
        <w:rPr>
          <w:rFonts w:asciiTheme="minorHAnsi" w:hAnsiTheme="minorHAnsi" w:cstheme="minorHAnsi"/>
          <w:b/>
          <w:szCs w:val="32"/>
        </w:rPr>
      </w:pPr>
      <w:r w:rsidRPr="00E3622D">
        <w:rPr>
          <w:rFonts w:asciiTheme="minorHAnsi" w:hAnsiTheme="minorHAnsi" w:cstheme="minorHAnsi"/>
          <w:b/>
          <w:spacing w:val="-2"/>
          <w:szCs w:val="32"/>
        </w:rPr>
        <w:t>Programkoordinering</w:t>
      </w:r>
    </w:p>
    <w:p w14:paraId="4CE545F7" w14:textId="127CB2AD" w:rsidR="00A672B7" w:rsidRPr="001D436F" w:rsidRDefault="00000000" w:rsidP="001D436F">
      <w:pPr>
        <w:pStyle w:val="Instruktionstext"/>
        <w:rPr>
          <w:rFonts w:cstheme="minorHAnsi"/>
          <w:i w:val="0"/>
          <w:color w:val="000000"/>
          <w:sz w:val="22"/>
          <w:szCs w:val="22"/>
        </w:rPr>
      </w:pPr>
      <w:proofErr w:type="spellStart"/>
      <w:r w:rsidRPr="001D436F">
        <w:rPr>
          <w:rFonts w:cstheme="minorHAnsi"/>
          <w:i w:val="0"/>
          <w:color w:val="000000"/>
          <w:sz w:val="22"/>
          <w:szCs w:val="22"/>
        </w:rPr>
        <w:t>Energiforsk</w:t>
      </w:r>
      <w:proofErr w:type="spellEnd"/>
      <w:r w:rsidRPr="001D436F">
        <w:rPr>
          <w:rFonts w:cstheme="minorHAnsi"/>
          <w:i w:val="0"/>
          <w:color w:val="000000"/>
          <w:sz w:val="22"/>
          <w:szCs w:val="22"/>
        </w:rPr>
        <w:t xml:space="preserve"> tillhandahåller en programansvarig som håller ihop programmet, kallar till och dokumenterar programstyrelsemöten samt är stöd till projektutförare och referensgrupper. </w:t>
      </w:r>
      <w:proofErr w:type="spellStart"/>
      <w:r w:rsidRPr="001D436F">
        <w:rPr>
          <w:rFonts w:cstheme="minorHAnsi"/>
          <w:i w:val="0"/>
          <w:color w:val="000000"/>
          <w:sz w:val="22"/>
          <w:szCs w:val="22"/>
        </w:rPr>
        <w:t>Energiforsk</w:t>
      </w:r>
      <w:proofErr w:type="spellEnd"/>
      <w:r w:rsidRPr="001D436F">
        <w:rPr>
          <w:rFonts w:cstheme="minorHAnsi"/>
          <w:i w:val="0"/>
          <w:color w:val="000000"/>
          <w:sz w:val="22"/>
          <w:szCs w:val="22"/>
        </w:rPr>
        <w:t xml:space="preserve"> står oftast som sökande till Energimyndigheten/Vinnova/</w:t>
      </w:r>
      <w:proofErr w:type="spellStart"/>
      <w:r w:rsidRPr="001D436F">
        <w:rPr>
          <w:rFonts w:cstheme="minorHAnsi"/>
          <w:i w:val="0"/>
          <w:color w:val="000000"/>
          <w:sz w:val="22"/>
          <w:szCs w:val="22"/>
        </w:rPr>
        <w:t>Åforsk</w:t>
      </w:r>
      <w:proofErr w:type="spellEnd"/>
      <w:r w:rsidRPr="001D436F">
        <w:rPr>
          <w:rFonts w:cstheme="minorHAnsi"/>
          <w:i w:val="0"/>
          <w:color w:val="000000"/>
          <w:sz w:val="22"/>
          <w:szCs w:val="22"/>
        </w:rPr>
        <w:t xml:space="preserve"> och förmedlar beviljade medel till projektutförarna.</w:t>
      </w:r>
    </w:p>
    <w:p w14:paraId="034F99B7"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8" w:name="_TOC_250006"/>
      <w:r w:rsidRPr="0022392D">
        <w:rPr>
          <w:rFonts w:asciiTheme="minorHAnsi" w:eastAsia="Times New Roman" w:hAnsiTheme="minorHAnsi" w:cstheme="minorHAnsi"/>
          <w:iCs/>
          <w:caps/>
          <w:color w:val="595959" w:themeColor="text1" w:themeTint="A6"/>
          <w:sz w:val="23"/>
          <w:szCs w:val="28"/>
          <w:lang w:eastAsia="sv-SE"/>
        </w:rPr>
        <w:t xml:space="preserve">Kommunikationsplan och </w:t>
      </w:r>
      <w:bookmarkEnd w:id="18"/>
      <w:r w:rsidRPr="0022392D">
        <w:rPr>
          <w:rFonts w:asciiTheme="minorHAnsi" w:eastAsia="Times New Roman" w:hAnsiTheme="minorHAnsi" w:cstheme="minorHAnsi"/>
          <w:iCs/>
          <w:caps/>
          <w:color w:val="595959" w:themeColor="text1" w:themeTint="A6"/>
          <w:sz w:val="23"/>
          <w:szCs w:val="28"/>
          <w:lang w:eastAsia="sv-SE"/>
        </w:rPr>
        <w:t>resultatspridning</w:t>
      </w:r>
    </w:p>
    <w:p w14:paraId="6F1B4BF9" w14:textId="495628AC"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Kort information om varje pågående projekt kommer att finnas på </w:t>
      </w:r>
      <w:proofErr w:type="spellStart"/>
      <w:r w:rsidRPr="001D436F">
        <w:rPr>
          <w:rFonts w:cstheme="minorHAnsi"/>
          <w:i w:val="0"/>
          <w:color w:val="000000"/>
          <w:sz w:val="22"/>
          <w:szCs w:val="22"/>
        </w:rPr>
        <w:t>Energiforsks</w:t>
      </w:r>
      <w:proofErr w:type="spellEnd"/>
      <w:r w:rsidRPr="001D436F">
        <w:rPr>
          <w:rFonts w:cstheme="minorHAnsi"/>
          <w:i w:val="0"/>
          <w:color w:val="000000"/>
          <w:sz w:val="22"/>
          <w:szCs w:val="22"/>
        </w:rPr>
        <w:t xml:space="preserve"> hemsida under programmets löptid. Programmet ska ha en kommunikationsplan. Samtliga projektresultat kommer att publiceras och finnas tillgängliga på </w:t>
      </w:r>
      <w:proofErr w:type="spellStart"/>
      <w:r w:rsidRPr="001D436F">
        <w:rPr>
          <w:rFonts w:cstheme="minorHAnsi"/>
          <w:i w:val="0"/>
          <w:color w:val="000000"/>
          <w:sz w:val="22"/>
          <w:szCs w:val="22"/>
        </w:rPr>
        <w:t>Energiforsks</w:t>
      </w:r>
      <w:proofErr w:type="spellEnd"/>
      <w:r w:rsidRPr="001D436F">
        <w:rPr>
          <w:rFonts w:cstheme="minorHAnsi"/>
          <w:i w:val="0"/>
          <w:color w:val="000000"/>
          <w:sz w:val="22"/>
          <w:szCs w:val="22"/>
        </w:rPr>
        <w:t xml:space="preserve"> hemsida. Resultat sprids även genom seminarier, workshops och i nyhetsbrev.</w:t>
      </w:r>
    </w:p>
    <w:p w14:paraId="49B5D39D" w14:textId="46EC1398"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19" w:name="_TOC_250005"/>
      <w:bookmarkEnd w:id="19"/>
      <w:r w:rsidRPr="0022392D">
        <w:rPr>
          <w:rFonts w:asciiTheme="minorHAnsi" w:eastAsia="Times New Roman" w:hAnsiTheme="minorHAnsi" w:cstheme="minorHAnsi"/>
          <w:iCs/>
          <w:caps/>
          <w:color w:val="595959" w:themeColor="text1" w:themeTint="A6"/>
          <w:sz w:val="23"/>
          <w:szCs w:val="28"/>
          <w:lang w:eastAsia="sv-SE"/>
        </w:rPr>
        <w:t>Utvärdering</w:t>
      </w:r>
    </w:p>
    <w:p w14:paraId="5F8402DA" w14:textId="7E883F1A" w:rsidR="00A672B7" w:rsidRDefault="00000000" w:rsidP="001D436F">
      <w:pPr>
        <w:pStyle w:val="Instruktionstext"/>
        <w:rPr>
          <w:rFonts w:cstheme="minorHAnsi"/>
          <w:i w:val="0"/>
          <w:color w:val="000000"/>
          <w:sz w:val="22"/>
          <w:szCs w:val="22"/>
        </w:rPr>
      </w:pPr>
      <w:r w:rsidRPr="001D436F">
        <w:rPr>
          <w:rFonts w:cstheme="minorHAnsi"/>
          <w:i w:val="0"/>
          <w:color w:val="000000"/>
          <w:sz w:val="22"/>
          <w:szCs w:val="22"/>
        </w:rPr>
        <w:t>Efter drygt halva programperioden kommer programmet att utvärderas. Utvärderingen omfattar genomgång av utfört arbete, bedömning av överensstämmelse mot programbeskrivningen, genomförande av projekt och beslut tagna av programstyrelsen. Utvärderingen syftar till att ge underlag inför beslut om programmet fortsättning efter programtidens slut.</w:t>
      </w:r>
    </w:p>
    <w:p w14:paraId="016D134A" w14:textId="77777777" w:rsidR="0022392D" w:rsidRPr="001D436F" w:rsidRDefault="0022392D" w:rsidP="001D436F">
      <w:pPr>
        <w:pStyle w:val="Instruktionstext"/>
        <w:rPr>
          <w:rFonts w:cstheme="minorHAnsi"/>
          <w:i w:val="0"/>
          <w:color w:val="000000"/>
          <w:sz w:val="22"/>
          <w:szCs w:val="22"/>
        </w:rPr>
      </w:pPr>
    </w:p>
    <w:p w14:paraId="445CDECD" w14:textId="77777777" w:rsidR="00F745CB" w:rsidRDefault="00F745CB">
      <w:pPr>
        <w:rPr>
          <w:rFonts w:asciiTheme="minorHAnsi" w:eastAsia="Times New Roman" w:hAnsiTheme="minorHAnsi" w:cstheme="minorHAnsi"/>
          <w:b/>
          <w:bCs/>
          <w:color w:val="595959" w:themeColor="text1" w:themeTint="A6"/>
          <w:sz w:val="36"/>
          <w:szCs w:val="28"/>
          <w:lang w:eastAsia="sv-SE"/>
        </w:rPr>
      </w:pPr>
      <w:bookmarkStart w:id="20" w:name="_TOC_250004"/>
      <w:r>
        <w:rPr>
          <w:rFonts w:asciiTheme="minorHAnsi" w:eastAsia="Times New Roman" w:hAnsiTheme="minorHAnsi" w:cstheme="minorHAnsi"/>
          <w:color w:val="595959" w:themeColor="text1" w:themeTint="A6"/>
          <w:sz w:val="36"/>
          <w:szCs w:val="28"/>
          <w:lang w:eastAsia="sv-SE"/>
        </w:rPr>
        <w:br w:type="page"/>
      </w:r>
    </w:p>
    <w:p w14:paraId="666E56B6" w14:textId="395D1E36" w:rsidR="00A672B7" w:rsidRPr="000368F6" w:rsidRDefault="00000000" w:rsidP="000368F6">
      <w:pPr>
        <w:pStyle w:val="Rubrik1"/>
        <w:numPr>
          <w:ilvl w:val="0"/>
          <w:numId w:val="8"/>
        </w:numPr>
        <w:tabs>
          <w:tab w:val="left" w:pos="746"/>
        </w:tabs>
        <w:spacing w:before="91" w:after="100" w:afterAutospacing="1"/>
        <w:ind w:left="748" w:hanging="748"/>
        <w:rPr>
          <w:rFonts w:asciiTheme="minorHAnsi" w:eastAsia="Times New Roman" w:hAnsiTheme="minorHAnsi" w:cstheme="minorHAnsi"/>
          <w:color w:val="595959" w:themeColor="text1" w:themeTint="A6"/>
          <w:sz w:val="36"/>
          <w:szCs w:val="28"/>
          <w:lang w:eastAsia="sv-SE"/>
        </w:rPr>
      </w:pPr>
      <w:r w:rsidRPr="000368F6">
        <w:rPr>
          <w:rFonts w:asciiTheme="minorHAnsi" w:eastAsia="Times New Roman" w:hAnsiTheme="minorHAnsi" w:cstheme="minorHAnsi"/>
          <w:color w:val="595959" w:themeColor="text1" w:themeTint="A6"/>
          <w:sz w:val="36"/>
          <w:szCs w:val="28"/>
          <w:lang w:eastAsia="sv-SE"/>
        </w:rPr>
        <w:lastRenderedPageBreak/>
        <w:t xml:space="preserve">Avgränsningar och </w:t>
      </w:r>
      <w:bookmarkEnd w:id="20"/>
      <w:r w:rsidRPr="000368F6">
        <w:rPr>
          <w:rFonts w:asciiTheme="minorHAnsi" w:eastAsia="Times New Roman" w:hAnsiTheme="minorHAnsi" w:cstheme="minorHAnsi"/>
          <w:color w:val="595959" w:themeColor="text1" w:themeTint="A6"/>
          <w:sz w:val="36"/>
          <w:szCs w:val="28"/>
          <w:lang w:eastAsia="sv-SE"/>
        </w:rPr>
        <w:t>samarbeten</w:t>
      </w:r>
    </w:p>
    <w:p w14:paraId="32016513"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Programmet har som syfte och avgränsning att fokusera på projekt motsvarande de beskrivna under avsnitt 3.5.</w:t>
      </w:r>
    </w:p>
    <w:p w14:paraId="7A8F6563"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21" w:name="_TOC_250003"/>
      <w:r w:rsidRPr="0022392D">
        <w:rPr>
          <w:rFonts w:asciiTheme="minorHAnsi" w:eastAsia="Times New Roman" w:hAnsiTheme="minorHAnsi" w:cstheme="minorHAnsi"/>
          <w:iCs/>
          <w:caps/>
          <w:color w:val="595959" w:themeColor="text1" w:themeTint="A6"/>
          <w:sz w:val="23"/>
          <w:szCs w:val="28"/>
          <w:lang w:eastAsia="sv-SE"/>
        </w:rPr>
        <w:t xml:space="preserve">Andra anknytande </w:t>
      </w:r>
      <w:bookmarkEnd w:id="21"/>
      <w:r w:rsidRPr="0022392D">
        <w:rPr>
          <w:rFonts w:asciiTheme="minorHAnsi" w:eastAsia="Times New Roman" w:hAnsiTheme="minorHAnsi" w:cstheme="minorHAnsi"/>
          <w:iCs/>
          <w:caps/>
          <w:color w:val="595959" w:themeColor="text1" w:themeTint="A6"/>
          <w:sz w:val="23"/>
          <w:szCs w:val="28"/>
          <w:lang w:eastAsia="sv-SE"/>
        </w:rPr>
        <w:t>program</w:t>
      </w:r>
    </w:p>
    <w:p w14:paraId="6A317ED9" w14:textId="703400CA"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Programmet anknyter till andra av </w:t>
      </w:r>
      <w:proofErr w:type="spellStart"/>
      <w:r w:rsidRPr="001D436F">
        <w:rPr>
          <w:rFonts w:cstheme="minorHAnsi"/>
          <w:i w:val="0"/>
          <w:color w:val="000000"/>
          <w:sz w:val="22"/>
          <w:szCs w:val="22"/>
        </w:rPr>
        <w:t>Energiforsk</w:t>
      </w:r>
      <w:proofErr w:type="spellEnd"/>
      <w:r w:rsidRPr="001D436F">
        <w:rPr>
          <w:rFonts w:cstheme="minorHAnsi"/>
          <w:i w:val="0"/>
          <w:color w:val="000000"/>
          <w:sz w:val="22"/>
          <w:szCs w:val="22"/>
        </w:rPr>
        <w:t xml:space="preserve"> utlysta program, </w:t>
      </w:r>
      <w:proofErr w:type="gramStart"/>
      <w:r w:rsidRPr="001D436F">
        <w:rPr>
          <w:rFonts w:cstheme="minorHAnsi"/>
          <w:i w:val="0"/>
          <w:color w:val="000000"/>
          <w:sz w:val="22"/>
          <w:szCs w:val="22"/>
        </w:rPr>
        <w:t>t.ex.</w:t>
      </w:r>
      <w:proofErr w:type="gramEnd"/>
      <w:r w:rsidRPr="001D436F">
        <w:rPr>
          <w:rFonts w:cstheme="minorHAnsi"/>
          <w:i w:val="0"/>
          <w:color w:val="000000"/>
          <w:sz w:val="22"/>
          <w:szCs w:val="22"/>
        </w:rPr>
        <w:t xml:space="preserve"> </w:t>
      </w:r>
      <w:r w:rsidR="0050784F" w:rsidRPr="00F92AE6">
        <w:rPr>
          <w:rFonts w:cstheme="minorHAnsi"/>
          <w:iCs/>
          <w:color w:val="000000"/>
          <w:sz w:val="22"/>
          <w:szCs w:val="22"/>
        </w:rPr>
        <w:t>Elnätens teknikutveckling och digitalisering</w:t>
      </w:r>
      <w:r w:rsidRPr="00F92AE6">
        <w:rPr>
          <w:rFonts w:cstheme="minorHAnsi"/>
          <w:iCs/>
          <w:color w:val="000000"/>
          <w:sz w:val="22"/>
          <w:szCs w:val="22"/>
        </w:rPr>
        <w:t xml:space="preserve"> </w:t>
      </w:r>
      <w:r w:rsidRPr="001D436F">
        <w:rPr>
          <w:rFonts w:cstheme="minorHAnsi"/>
          <w:i w:val="0"/>
          <w:color w:val="000000"/>
          <w:sz w:val="22"/>
          <w:szCs w:val="22"/>
        </w:rPr>
        <w:t xml:space="preserve">och </w:t>
      </w:r>
      <w:r w:rsidRPr="00F92AE6">
        <w:rPr>
          <w:rFonts w:cstheme="minorHAnsi"/>
          <w:iCs/>
          <w:color w:val="000000"/>
          <w:sz w:val="22"/>
          <w:szCs w:val="22"/>
        </w:rPr>
        <w:t>Underhåll</w:t>
      </w:r>
      <w:r w:rsidR="00F92AE6" w:rsidRPr="00F92AE6">
        <w:rPr>
          <w:rFonts w:cstheme="minorHAnsi"/>
          <w:iCs/>
          <w:color w:val="000000"/>
          <w:sz w:val="22"/>
          <w:szCs w:val="22"/>
        </w:rPr>
        <w:t xml:space="preserve"> av elnät</w:t>
      </w:r>
      <w:r w:rsidRPr="001D436F">
        <w:rPr>
          <w:rFonts w:cstheme="minorHAnsi"/>
          <w:i w:val="0"/>
          <w:color w:val="000000"/>
          <w:sz w:val="22"/>
          <w:szCs w:val="22"/>
        </w:rPr>
        <w:t xml:space="preserve">. Samarbeten uppmuntras med andra av </w:t>
      </w:r>
      <w:proofErr w:type="spellStart"/>
      <w:r w:rsidRPr="001D436F">
        <w:rPr>
          <w:rFonts w:cstheme="minorHAnsi"/>
          <w:i w:val="0"/>
          <w:color w:val="000000"/>
          <w:sz w:val="22"/>
          <w:szCs w:val="22"/>
        </w:rPr>
        <w:t>Energiforsk</w:t>
      </w:r>
      <w:proofErr w:type="spellEnd"/>
      <w:r w:rsidRPr="001D436F">
        <w:rPr>
          <w:rFonts w:cstheme="minorHAnsi"/>
          <w:i w:val="0"/>
          <w:color w:val="000000"/>
          <w:sz w:val="22"/>
          <w:szCs w:val="22"/>
        </w:rPr>
        <w:t xml:space="preserve"> utlysta program för att möjliggöra att tillämpningarna av projektresultaten kan få större spridning och på ett bättre sätt belysa vikten av risk- och tillförlitlighetsanalyser i energisektorn. För att säkerställa att projekt inte överlappar ska en kontinuerlig avstämning mellan programmen upprätthållas.</w:t>
      </w:r>
    </w:p>
    <w:p w14:paraId="07DC3CA7"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22" w:name="_TOC_250002"/>
      <w:r w:rsidRPr="0022392D">
        <w:rPr>
          <w:rFonts w:asciiTheme="minorHAnsi" w:eastAsia="Times New Roman" w:hAnsiTheme="minorHAnsi" w:cstheme="minorHAnsi"/>
          <w:iCs/>
          <w:caps/>
          <w:color w:val="595959" w:themeColor="text1" w:themeTint="A6"/>
          <w:sz w:val="23"/>
          <w:szCs w:val="28"/>
          <w:lang w:eastAsia="sv-SE"/>
        </w:rPr>
        <w:t xml:space="preserve">Andra anknytande </w:t>
      </w:r>
      <w:bookmarkEnd w:id="22"/>
      <w:r w:rsidRPr="0022392D">
        <w:rPr>
          <w:rFonts w:asciiTheme="minorHAnsi" w:eastAsia="Times New Roman" w:hAnsiTheme="minorHAnsi" w:cstheme="minorHAnsi"/>
          <w:iCs/>
          <w:caps/>
          <w:color w:val="595959" w:themeColor="text1" w:themeTint="A6"/>
          <w:sz w:val="23"/>
          <w:szCs w:val="28"/>
          <w:lang w:eastAsia="sv-SE"/>
        </w:rPr>
        <w:t>aktörer</w:t>
      </w:r>
    </w:p>
    <w:p w14:paraId="270F82C6"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Samarbete med två institutioner på KTH (institutionen för Elkraft och institutionen Elektroteknisk teori och konstruktion), Luleå Tekniska Universitet och </w:t>
      </w:r>
      <w:proofErr w:type="gramStart"/>
      <w:r w:rsidRPr="001D436F">
        <w:rPr>
          <w:rFonts w:cstheme="minorHAnsi"/>
          <w:i w:val="0"/>
          <w:color w:val="000000"/>
          <w:sz w:val="22"/>
          <w:szCs w:val="22"/>
        </w:rPr>
        <w:t>Uppsala Universitet</w:t>
      </w:r>
      <w:proofErr w:type="gramEnd"/>
      <w:r w:rsidRPr="001D436F">
        <w:rPr>
          <w:rFonts w:cstheme="minorHAnsi"/>
          <w:i w:val="0"/>
          <w:color w:val="000000"/>
          <w:sz w:val="22"/>
          <w:szCs w:val="22"/>
        </w:rPr>
        <w:t xml:space="preserve"> finns redan etablerade sedan tidigare. Samarbete med andra högskolor är fortsatt öppet.</w:t>
      </w:r>
    </w:p>
    <w:p w14:paraId="1918B0F0" w14:textId="77777777" w:rsidR="00A672B7" w:rsidRPr="0022392D" w:rsidRDefault="00000000" w:rsidP="0022392D">
      <w:pPr>
        <w:pStyle w:val="Rubrik2"/>
        <w:keepNext/>
        <w:widowControl/>
        <w:numPr>
          <w:ilvl w:val="1"/>
          <w:numId w:val="8"/>
        </w:numPr>
        <w:autoSpaceDE/>
        <w:autoSpaceDN/>
        <w:spacing w:before="400" w:after="120" w:line="250" w:lineRule="atLeast"/>
        <w:ind w:left="792" w:hanging="792"/>
        <w:rPr>
          <w:rFonts w:asciiTheme="minorHAnsi" w:eastAsia="Times New Roman" w:hAnsiTheme="minorHAnsi" w:cstheme="minorHAnsi"/>
          <w:iCs/>
          <w:caps/>
          <w:color w:val="595959" w:themeColor="text1" w:themeTint="A6"/>
          <w:sz w:val="23"/>
          <w:szCs w:val="28"/>
          <w:lang w:eastAsia="sv-SE"/>
        </w:rPr>
      </w:pPr>
      <w:bookmarkStart w:id="23" w:name="_TOC_250001"/>
      <w:r w:rsidRPr="0022392D">
        <w:rPr>
          <w:rFonts w:asciiTheme="minorHAnsi" w:eastAsia="Times New Roman" w:hAnsiTheme="minorHAnsi" w:cstheme="minorHAnsi"/>
          <w:iCs/>
          <w:caps/>
          <w:color w:val="595959" w:themeColor="text1" w:themeTint="A6"/>
          <w:sz w:val="23"/>
          <w:szCs w:val="28"/>
          <w:lang w:eastAsia="sv-SE"/>
        </w:rPr>
        <w:t xml:space="preserve">Internationell </w:t>
      </w:r>
      <w:bookmarkEnd w:id="23"/>
      <w:r w:rsidRPr="0022392D">
        <w:rPr>
          <w:rFonts w:asciiTheme="minorHAnsi" w:eastAsia="Times New Roman" w:hAnsiTheme="minorHAnsi" w:cstheme="minorHAnsi"/>
          <w:iCs/>
          <w:caps/>
          <w:color w:val="595959" w:themeColor="text1" w:themeTint="A6"/>
          <w:sz w:val="23"/>
          <w:szCs w:val="28"/>
          <w:lang w:eastAsia="sv-SE"/>
        </w:rPr>
        <w:t>samverkan</w:t>
      </w:r>
    </w:p>
    <w:p w14:paraId="634893D8" w14:textId="160F346E" w:rsidR="00A672B7"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Programmet fokuserar på frågeställningar inom området risk- och tillförlitlighetsanalys. Programmet ser positivt på internationell informationsspridning och informationsinhämtning. </w:t>
      </w:r>
      <w:r w:rsidR="0050784F" w:rsidRPr="001D436F">
        <w:rPr>
          <w:rFonts w:cstheme="minorHAnsi"/>
          <w:i w:val="0"/>
          <w:color w:val="000000"/>
          <w:sz w:val="22"/>
          <w:szCs w:val="22"/>
        </w:rPr>
        <w:t xml:space="preserve">Resultat </w:t>
      </w:r>
      <w:r w:rsidRPr="001D436F">
        <w:rPr>
          <w:rFonts w:cstheme="minorHAnsi"/>
          <w:i w:val="0"/>
          <w:color w:val="000000"/>
          <w:sz w:val="22"/>
          <w:szCs w:val="22"/>
        </w:rPr>
        <w:t xml:space="preserve">kan med fördel </w:t>
      </w:r>
      <w:r w:rsidR="0050784F" w:rsidRPr="001D436F">
        <w:rPr>
          <w:rFonts w:cstheme="minorHAnsi"/>
          <w:i w:val="0"/>
          <w:color w:val="000000"/>
          <w:sz w:val="22"/>
          <w:szCs w:val="22"/>
        </w:rPr>
        <w:t xml:space="preserve">även </w:t>
      </w:r>
      <w:r w:rsidRPr="001D436F">
        <w:rPr>
          <w:rFonts w:cstheme="minorHAnsi"/>
          <w:i w:val="0"/>
          <w:color w:val="000000"/>
          <w:sz w:val="22"/>
          <w:szCs w:val="22"/>
        </w:rPr>
        <w:t>presenteras på internationella konferenser.</w:t>
      </w:r>
    </w:p>
    <w:p w14:paraId="7CAA53A0" w14:textId="77777777" w:rsidR="0022392D" w:rsidRPr="001D436F" w:rsidRDefault="0022392D" w:rsidP="001D436F">
      <w:pPr>
        <w:pStyle w:val="Instruktionstext"/>
        <w:rPr>
          <w:rFonts w:cstheme="minorHAnsi"/>
          <w:i w:val="0"/>
          <w:color w:val="000000"/>
          <w:sz w:val="22"/>
          <w:szCs w:val="22"/>
        </w:rPr>
      </w:pPr>
    </w:p>
    <w:p w14:paraId="725CA932" w14:textId="77777777" w:rsidR="00A672B7" w:rsidRPr="000368F6" w:rsidRDefault="00000000" w:rsidP="000368F6">
      <w:pPr>
        <w:pStyle w:val="Rubrik1"/>
        <w:numPr>
          <w:ilvl w:val="0"/>
          <w:numId w:val="8"/>
        </w:numPr>
        <w:tabs>
          <w:tab w:val="left" w:pos="746"/>
        </w:tabs>
        <w:spacing w:before="91" w:after="100" w:afterAutospacing="1"/>
        <w:ind w:left="748" w:hanging="748"/>
        <w:rPr>
          <w:rFonts w:asciiTheme="minorHAnsi" w:eastAsia="Times New Roman" w:hAnsiTheme="minorHAnsi" w:cstheme="minorHAnsi"/>
          <w:color w:val="595959" w:themeColor="text1" w:themeTint="A6"/>
          <w:sz w:val="36"/>
          <w:szCs w:val="28"/>
          <w:lang w:eastAsia="sv-SE"/>
        </w:rPr>
      </w:pPr>
      <w:bookmarkStart w:id="24" w:name="_TOC_250000"/>
      <w:r w:rsidRPr="000368F6">
        <w:rPr>
          <w:rFonts w:asciiTheme="minorHAnsi" w:eastAsia="Times New Roman" w:hAnsiTheme="minorHAnsi" w:cstheme="minorHAnsi"/>
          <w:color w:val="595959" w:themeColor="text1" w:themeTint="A6"/>
          <w:sz w:val="36"/>
          <w:szCs w:val="28"/>
          <w:lang w:eastAsia="sv-SE"/>
        </w:rPr>
        <w:t xml:space="preserve">Ytterligare </w:t>
      </w:r>
      <w:bookmarkEnd w:id="24"/>
      <w:r w:rsidRPr="000368F6">
        <w:rPr>
          <w:rFonts w:asciiTheme="minorHAnsi" w:eastAsia="Times New Roman" w:hAnsiTheme="minorHAnsi" w:cstheme="minorHAnsi"/>
          <w:color w:val="595959" w:themeColor="text1" w:themeTint="A6"/>
          <w:sz w:val="36"/>
          <w:szCs w:val="28"/>
          <w:lang w:eastAsia="sv-SE"/>
        </w:rPr>
        <w:t>information</w:t>
      </w:r>
    </w:p>
    <w:p w14:paraId="67D3DA4C" w14:textId="77777777"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För ytterligare information, kontakta Susanne Stjernfeldt, som är programansvarig för området Risk- och tillförlitlighetsanalys på </w:t>
      </w:r>
      <w:proofErr w:type="spellStart"/>
      <w:r w:rsidRPr="001D436F">
        <w:rPr>
          <w:rFonts w:cstheme="minorHAnsi"/>
          <w:i w:val="0"/>
          <w:color w:val="000000"/>
          <w:sz w:val="22"/>
          <w:szCs w:val="22"/>
        </w:rPr>
        <w:t>Energiforsk</w:t>
      </w:r>
      <w:proofErr w:type="spellEnd"/>
      <w:r w:rsidRPr="001D436F">
        <w:rPr>
          <w:rFonts w:cstheme="minorHAnsi"/>
          <w:i w:val="0"/>
          <w:color w:val="000000"/>
          <w:sz w:val="22"/>
          <w:szCs w:val="22"/>
        </w:rPr>
        <w:t>.</w:t>
      </w:r>
    </w:p>
    <w:p w14:paraId="1A5D907C" w14:textId="77777777" w:rsidR="001F69CF"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 xml:space="preserve">E-post: </w:t>
      </w:r>
      <w:hyperlink r:id="rId13">
        <w:r w:rsidR="00A672B7" w:rsidRPr="001D436F">
          <w:rPr>
            <w:rFonts w:cstheme="minorHAnsi"/>
            <w:i w:val="0"/>
            <w:color w:val="000000"/>
            <w:sz w:val="22"/>
            <w:szCs w:val="22"/>
          </w:rPr>
          <w:t>susanne.stjernfeldt@energiforsk.se</w:t>
        </w:r>
      </w:hyperlink>
      <w:r w:rsidRPr="001D436F">
        <w:rPr>
          <w:rFonts w:cstheme="minorHAnsi"/>
          <w:i w:val="0"/>
          <w:color w:val="000000"/>
          <w:sz w:val="22"/>
          <w:szCs w:val="22"/>
        </w:rPr>
        <w:t xml:space="preserve"> </w:t>
      </w:r>
    </w:p>
    <w:p w14:paraId="456A8E78" w14:textId="21176A81" w:rsidR="00A672B7" w:rsidRPr="001D436F" w:rsidRDefault="00000000" w:rsidP="001D436F">
      <w:pPr>
        <w:pStyle w:val="Instruktionstext"/>
        <w:rPr>
          <w:rFonts w:cstheme="minorHAnsi"/>
          <w:i w:val="0"/>
          <w:color w:val="000000"/>
          <w:sz w:val="22"/>
          <w:szCs w:val="22"/>
        </w:rPr>
      </w:pPr>
      <w:r w:rsidRPr="001D436F">
        <w:rPr>
          <w:rFonts w:cstheme="minorHAnsi"/>
          <w:i w:val="0"/>
          <w:color w:val="000000"/>
          <w:sz w:val="22"/>
          <w:szCs w:val="22"/>
        </w:rPr>
        <w:t>Tel: 08-677 27 51</w:t>
      </w:r>
    </w:p>
    <w:p w14:paraId="2FFF9D45" w14:textId="77777777" w:rsidR="0050784F" w:rsidRPr="001D436F" w:rsidRDefault="0050784F" w:rsidP="001D436F">
      <w:pPr>
        <w:pStyle w:val="Instruktionstext"/>
        <w:rPr>
          <w:rFonts w:cstheme="minorHAnsi"/>
          <w:i w:val="0"/>
          <w:color w:val="000000"/>
          <w:sz w:val="22"/>
          <w:szCs w:val="22"/>
        </w:rPr>
      </w:pPr>
    </w:p>
    <w:sectPr w:rsidR="0050784F" w:rsidRPr="001D436F">
      <w:pgSz w:w="11900" w:h="16840"/>
      <w:pgMar w:top="1900" w:right="1680" w:bottom="1160" w:left="1680" w:header="721" w:footer="9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C851FF" w14:textId="77777777" w:rsidR="001C2BBC" w:rsidRDefault="001C2BBC">
      <w:r>
        <w:separator/>
      </w:r>
    </w:p>
  </w:endnote>
  <w:endnote w:type="continuationSeparator" w:id="0">
    <w:p w14:paraId="77B54E39" w14:textId="77777777" w:rsidR="001C2BBC" w:rsidRDefault="001C2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Palatino">
    <w:panose1 w:val="00000000000000000000"/>
    <w:charset w:val="4D"/>
    <w:family w:val="auto"/>
    <w:pitch w:val="variable"/>
    <w:sig w:usb0="A00002FF" w:usb1="7800205A" w:usb2="14600000" w:usb3="00000000" w:csb0="00000193"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5D23D2" w14:textId="5CC2A0C1" w:rsidR="00A672B7" w:rsidRDefault="00A672B7">
    <w:pPr>
      <w:pStyle w:val="Brdtext"/>
      <w:spacing w:line="14"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D00516" w14:textId="77777777" w:rsidR="001C2BBC" w:rsidRDefault="001C2BBC">
      <w:r>
        <w:separator/>
      </w:r>
    </w:p>
  </w:footnote>
  <w:footnote w:type="continuationSeparator" w:id="0">
    <w:p w14:paraId="1A06DAAF" w14:textId="77777777" w:rsidR="001C2BBC" w:rsidRDefault="001C2B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D1E5CF" w14:textId="273B834D" w:rsidR="00C70EAB" w:rsidRDefault="00C70EAB" w:rsidP="00C70EAB">
    <w:pPr>
      <w:pStyle w:val="Sidhuvud"/>
      <w:ind w:firstLine="4536"/>
      <w:rPr>
        <w:rFonts w:ascii="Calibri" w:hAnsi="Calibri" w:cs="Calibri"/>
      </w:rPr>
    </w:pPr>
    <w:r>
      <w:rPr>
        <w:noProof/>
      </w:rPr>
      <w:drawing>
        <wp:anchor distT="0" distB="0" distL="0" distR="0" simplePos="0" relativeHeight="487323648" behindDoc="1" locked="0" layoutInCell="1" allowOverlap="1" wp14:anchorId="347B0966" wp14:editId="6F244C9E">
          <wp:simplePos x="0" y="0"/>
          <wp:positionH relativeFrom="page">
            <wp:posOffset>899795</wp:posOffset>
          </wp:positionH>
          <wp:positionV relativeFrom="page">
            <wp:posOffset>448945</wp:posOffset>
          </wp:positionV>
          <wp:extent cx="2200910" cy="456812"/>
          <wp:effectExtent l="0" t="0" r="0" b="0"/>
          <wp:wrapNone/>
          <wp:docPr id="119632917" name="Image 1" descr="En bild som visar Teckensnitt, Grafik, logotyp, text&#10;&#10;AI-genererat innehåll kan vara felaktig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En bild som visar Teckensnitt, Grafik, logotyp, text&#10;&#10;AI-genererat innehåll kan vara felaktigt."/>
                  <pic:cNvPicPr/>
                </pic:nvPicPr>
                <pic:blipFill>
                  <a:blip r:embed="rId1" cstate="print"/>
                  <a:stretch>
                    <a:fillRect/>
                  </a:stretch>
                </pic:blipFill>
                <pic:spPr>
                  <a:xfrm>
                    <a:off x="0" y="0"/>
                    <a:ext cx="2200910" cy="456812"/>
                  </a:xfrm>
                  <a:prstGeom prst="rect">
                    <a:avLst/>
                  </a:prstGeom>
                </pic:spPr>
              </pic:pic>
            </a:graphicData>
          </a:graphic>
        </wp:anchor>
      </w:drawing>
    </w:r>
    <w:r>
      <w:tab/>
    </w:r>
  </w:p>
  <w:p w14:paraId="1869F8D0" w14:textId="17555CC2" w:rsidR="00C70EAB" w:rsidRPr="00413175" w:rsidRDefault="00C70EAB" w:rsidP="00C70EAB">
    <w:pPr>
      <w:pStyle w:val="Sidhuvud"/>
      <w:ind w:firstLine="4536"/>
      <w:rPr>
        <w:rFonts w:ascii="Calibri" w:hAnsi="Calibri" w:cs="Calibri"/>
      </w:rPr>
    </w:pPr>
    <w:r w:rsidRPr="00413175">
      <w:rPr>
        <w:rFonts w:ascii="Calibri" w:hAnsi="Calibri" w:cs="Calibri"/>
      </w:rPr>
      <w:t>EVH10</w:t>
    </w:r>
    <w:r w:rsidR="00E153C7">
      <w:rPr>
        <w:rFonts w:ascii="Calibri" w:hAnsi="Calibri" w:cs="Calibri"/>
      </w:rPr>
      <w:t>1</w:t>
    </w:r>
    <w:r w:rsidRPr="00413175">
      <w:rPr>
        <w:rFonts w:ascii="Calibri" w:hAnsi="Calibri" w:cs="Calibri"/>
      </w:rPr>
      <w:t>00</w:t>
    </w:r>
    <w:r>
      <w:rPr>
        <w:rFonts w:ascii="Calibri" w:hAnsi="Calibri" w:cs="Calibri"/>
      </w:rPr>
      <w:tab/>
    </w:r>
    <w:r w:rsidRPr="00413175">
      <w:rPr>
        <w:rFonts w:ascii="Calibri" w:hAnsi="Calibri" w:cs="Calibri"/>
      </w:rPr>
      <w:t xml:space="preserve">Bilaga </w:t>
    </w:r>
    <w:r>
      <w:rPr>
        <w:rFonts w:ascii="Calibri" w:hAnsi="Calibri" w:cs="Calibri"/>
      </w:rPr>
      <w:t>1</w:t>
    </w:r>
  </w:p>
  <w:p w14:paraId="3FC3F0A3" w14:textId="2656E115" w:rsidR="00A672B7" w:rsidRDefault="00A672B7">
    <w:pPr>
      <w:pStyle w:val="Brdtext"/>
      <w:spacing w:line="14" w:lineRule="auto"/>
      <w:ind w:left="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FB649B" w14:textId="06BB8DD5" w:rsidR="00370FD4" w:rsidRDefault="00370FD4">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E7275B" w14:textId="643CD71A" w:rsidR="00A672B7" w:rsidRDefault="008F5B84">
    <w:pPr>
      <w:pStyle w:val="Brdtext"/>
      <w:spacing w:line="14" w:lineRule="auto"/>
      <w:ind w:left="0"/>
      <w:jc w:val="left"/>
    </w:pPr>
    <w:r>
      <w:rPr>
        <w:noProof/>
      </w:rPr>
      <mc:AlternateContent>
        <mc:Choice Requires="wps">
          <w:drawing>
            <wp:anchor distT="0" distB="0" distL="0" distR="0" simplePos="0" relativeHeight="487320576" behindDoc="1" locked="0" layoutInCell="1" allowOverlap="1" wp14:anchorId="36F8D81E" wp14:editId="0387BC36">
              <wp:simplePos x="0" y="0"/>
              <wp:positionH relativeFrom="page">
                <wp:posOffset>1253998</wp:posOffset>
              </wp:positionH>
              <wp:positionV relativeFrom="page">
                <wp:posOffset>445196</wp:posOffset>
              </wp:positionV>
              <wp:extent cx="2771140" cy="3149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140" cy="314960"/>
                      </a:xfrm>
                      <a:prstGeom prst="rect">
                        <a:avLst/>
                      </a:prstGeom>
                    </wps:spPr>
                    <wps:txbx>
                      <w:txbxContent>
                        <w:p w14:paraId="44FD9EB3" w14:textId="7490A46A" w:rsidR="00A672B7" w:rsidRPr="00C70EAB" w:rsidRDefault="00C70EAB">
                          <w:pPr>
                            <w:pStyle w:val="Brdtext"/>
                            <w:spacing w:before="15"/>
                            <w:ind w:left="20"/>
                            <w:jc w:val="left"/>
                            <w:rPr>
                              <w:rFonts w:asciiTheme="minorHAnsi" w:hAnsiTheme="minorHAnsi" w:cstheme="minorHAnsi"/>
                            </w:rPr>
                          </w:pPr>
                          <w:r>
                            <w:rPr>
                              <w:rFonts w:asciiTheme="minorHAnsi" w:hAnsiTheme="minorHAnsi" w:cstheme="minorHAnsi"/>
                            </w:rPr>
                            <w:t>Elnätens</w:t>
                          </w:r>
                          <w:r w:rsidRPr="00C70EAB">
                            <w:rPr>
                              <w:rFonts w:asciiTheme="minorHAnsi" w:hAnsiTheme="minorHAnsi" w:cstheme="minorHAnsi"/>
                              <w:spacing w:val="-11"/>
                            </w:rPr>
                            <w:t xml:space="preserve"> </w:t>
                          </w:r>
                          <w:r w:rsidRPr="00C70EAB">
                            <w:rPr>
                              <w:rFonts w:asciiTheme="minorHAnsi" w:hAnsiTheme="minorHAnsi" w:cstheme="minorHAnsi"/>
                            </w:rPr>
                            <w:t>Risk-</w:t>
                          </w:r>
                          <w:r w:rsidRPr="00C70EAB">
                            <w:rPr>
                              <w:rFonts w:asciiTheme="minorHAnsi" w:hAnsiTheme="minorHAnsi" w:cstheme="minorHAnsi"/>
                              <w:spacing w:val="-10"/>
                            </w:rPr>
                            <w:t xml:space="preserve"> </w:t>
                          </w:r>
                          <w:r w:rsidRPr="00C70EAB">
                            <w:rPr>
                              <w:rFonts w:asciiTheme="minorHAnsi" w:hAnsiTheme="minorHAnsi" w:cstheme="minorHAnsi"/>
                            </w:rPr>
                            <w:t>och</w:t>
                          </w:r>
                          <w:r w:rsidRPr="00C70EAB">
                            <w:rPr>
                              <w:rFonts w:asciiTheme="minorHAnsi" w:hAnsiTheme="minorHAnsi" w:cstheme="minorHAnsi"/>
                              <w:spacing w:val="-10"/>
                            </w:rPr>
                            <w:t xml:space="preserve"> </w:t>
                          </w:r>
                          <w:r w:rsidRPr="00C70EAB">
                            <w:rPr>
                              <w:rFonts w:asciiTheme="minorHAnsi" w:hAnsiTheme="minorHAnsi" w:cstheme="minorHAnsi"/>
                            </w:rPr>
                            <w:t>Tillförlitlighetsanalys 202</w:t>
                          </w:r>
                          <w:r>
                            <w:rPr>
                              <w:rFonts w:asciiTheme="minorHAnsi" w:hAnsiTheme="minorHAnsi" w:cstheme="minorHAnsi"/>
                            </w:rPr>
                            <w:t>6</w:t>
                          </w:r>
                          <w:r w:rsidRPr="00C70EAB">
                            <w:rPr>
                              <w:rFonts w:asciiTheme="minorHAnsi" w:hAnsiTheme="minorHAnsi" w:cstheme="minorHAnsi"/>
                            </w:rPr>
                            <w:t xml:space="preserve"> – 20</w:t>
                          </w:r>
                          <w:r>
                            <w:rPr>
                              <w:rFonts w:asciiTheme="minorHAnsi" w:hAnsiTheme="minorHAnsi" w:cstheme="minorHAnsi"/>
                            </w:rPr>
                            <w:t>3</w:t>
                          </w:r>
                          <w:r w:rsidR="00B8756B">
                            <w:rPr>
                              <w:rFonts w:asciiTheme="minorHAnsi" w:hAnsiTheme="minorHAnsi" w:cstheme="minorHAnsi"/>
                            </w:rPr>
                            <w:t>1</w:t>
                          </w:r>
                        </w:p>
                        <w:p w14:paraId="709DB8F6" w14:textId="77777777" w:rsidR="00C70EAB" w:rsidRDefault="00C70EAB"/>
                      </w:txbxContent>
                    </wps:txbx>
                    <wps:bodyPr wrap="square" lIns="0" tIns="0" rIns="0" bIns="0" rtlCol="0">
                      <a:noAutofit/>
                    </wps:bodyPr>
                  </wps:wsp>
                </a:graphicData>
              </a:graphic>
            </wp:anchor>
          </w:drawing>
        </mc:Choice>
        <mc:Fallback>
          <w:pict>
            <v:shapetype w14:anchorId="36F8D81E" id="_x0000_t202" coordsize="21600,21600" o:spt="202" path="m,l,21600r21600,l21600,xe">
              <v:stroke joinstyle="miter"/>
              <v:path gradientshapeok="t" o:connecttype="rect"/>
            </v:shapetype>
            <v:shape id="Textbox 4" o:spid="_x0000_s1026" type="#_x0000_t202" style="position:absolute;margin-left:98.75pt;margin-top:35.05pt;width:218.2pt;height:24.8pt;z-index:-1599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" filled="f" stroked="f">
              <v:textbox inset="0,0,0,0">
                <w:txbxContent>
                  <w:p w14:paraId="44FD9EB3" w14:textId="7490A46A" w:rsidR="00A672B7" w:rsidRPr="00C70EAB" w:rsidRDefault="00C70EAB">
                    <w:pPr>
                      <w:pStyle w:val="Brdtext"/>
                      <w:spacing w:before="15"/>
                      <w:ind w:left="20"/>
                      <w:jc w:val="left"/>
                      <w:rPr>
                        <w:rFonts w:asciiTheme="minorHAnsi" w:hAnsiTheme="minorHAnsi" w:cstheme="minorHAnsi"/>
                      </w:rPr>
                    </w:pPr>
                    <w:r>
                      <w:rPr>
                        <w:rFonts w:asciiTheme="minorHAnsi" w:hAnsiTheme="minorHAnsi" w:cstheme="minorHAnsi"/>
                      </w:rPr>
                      <w:t>Elnätens</w:t>
                    </w:r>
                    <w:r w:rsidRPr="00C70EAB">
                      <w:rPr>
                        <w:rFonts w:asciiTheme="minorHAnsi" w:hAnsiTheme="minorHAnsi" w:cstheme="minorHAnsi"/>
                        <w:spacing w:val="-11"/>
                      </w:rPr>
                      <w:t xml:space="preserve"> </w:t>
                    </w:r>
                    <w:r w:rsidRPr="00C70EAB">
                      <w:rPr>
                        <w:rFonts w:asciiTheme="minorHAnsi" w:hAnsiTheme="minorHAnsi" w:cstheme="minorHAnsi"/>
                      </w:rPr>
                      <w:t>Risk-</w:t>
                    </w:r>
                    <w:r w:rsidRPr="00C70EAB">
                      <w:rPr>
                        <w:rFonts w:asciiTheme="minorHAnsi" w:hAnsiTheme="minorHAnsi" w:cstheme="minorHAnsi"/>
                        <w:spacing w:val="-10"/>
                      </w:rPr>
                      <w:t xml:space="preserve"> </w:t>
                    </w:r>
                    <w:r w:rsidRPr="00C70EAB">
                      <w:rPr>
                        <w:rFonts w:asciiTheme="minorHAnsi" w:hAnsiTheme="minorHAnsi" w:cstheme="minorHAnsi"/>
                      </w:rPr>
                      <w:t>och</w:t>
                    </w:r>
                    <w:r w:rsidRPr="00C70EAB">
                      <w:rPr>
                        <w:rFonts w:asciiTheme="minorHAnsi" w:hAnsiTheme="minorHAnsi" w:cstheme="minorHAnsi"/>
                        <w:spacing w:val="-10"/>
                      </w:rPr>
                      <w:t xml:space="preserve"> </w:t>
                    </w:r>
                    <w:r w:rsidRPr="00C70EAB">
                      <w:rPr>
                        <w:rFonts w:asciiTheme="minorHAnsi" w:hAnsiTheme="minorHAnsi" w:cstheme="minorHAnsi"/>
                      </w:rPr>
                      <w:t>Tillförlitlighetsanalys 202</w:t>
                    </w:r>
                    <w:r>
                      <w:rPr>
                        <w:rFonts w:asciiTheme="minorHAnsi" w:hAnsiTheme="minorHAnsi" w:cstheme="minorHAnsi"/>
                      </w:rPr>
                      <w:t>6</w:t>
                    </w:r>
                    <w:r w:rsidRPr="00C70EAB">
                      <w:rPr>
                        <w:rFonts w:asciiTheme="minorHAnsi" w:hAnsiTheme="minorHAnsi" w:cstheme="minorHAnsi"/>
                      </w:rPr>
                      <w:t xml:space="preserve"> – 20</w:t>
                    </w:r>
                    <w:r>
                      <w:rPr>
                        <w:rFonts w:asciiTheme="minorHAnsi" w:hAnsiTheme="minorHAnsi" w:cstheme="minorHAnsi"/>
                      </w:rPr>
                      <w:t>3</w:t>
                    </w:r>
                    <w:r w:rsidR="00B8756B">
                      <w:rPr>
                        <w:rFonts w:asciiTheme="minorHAnsi" w:hAnsiTheme="minorHAnsi" w:cstheme="minorHAnsi"/>
                      </w:rPr>
                      <w:t>1</w:t>
                    </w:r>
                  </w:p>
                  <w:p w14:paraId="709DB8F6" w14:textId="77777777" w:rsidR="00C70EAB" w:rsidRDefault="00C70EAB"/>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F3FCA7" w14:textId="3128D68C" w:rsidR="00370FD4" w:rsidRDefault="00370FD4">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8E5C92"/>
    <w:multiLevelType w:val="multilevel"/>
    <w:tmpl w:val="21BEE3CE"/>
    <w:lvl w:ilvl="0">
      <w:start w:val="1"/>
      <w:numFmt w:val="decimal"/>
      <w:lvlText w:val="%1"/>
      <w:lvlJc w:val="left"/>
      <w:pPr>
        <w:ind w:left="746" w:hanging="432"/>
      </w:pPr>
      <w:rPr>
        <w:rFonts w:hint="default"/>
        <w:spacing w:val="0"/>
        <w:w w:val="99"/>
        <w:lang w:val="sv-SE" w:eastAsia="en-US" w:bidi="ar-SA"/>
      </w:rPr>
    </w:lvl>
    <w:lvl w:ilvl="1">
      <w:start w:val="1"/>
      <w:numFmt w:val="decimal"/>
      <w:lvlText w:val="%1.%2"/>
      <w:lvlJc w:val="left"/>
      <w:pPr>
        <w:ind w:left="890" w:hanging="576"/>
      </w:pPr>
      <w:rPr>
        <w:rFonts w:ascii="Arial" w:eastAsia="Arial" w:hAnsi="Arial" w:cs="Arial" w:hint="default"/>
        <w:b/>
        <w:bCs/>
        <w:i w:val="0"/>
        <w:iCs w:val="0"/>
        <w:spacing w:val="-1"/>
        <w:w w:val="100"/>
        <w:sz w:val="22"/>
        <w:szCs w:val="22"/>
        <w:lang w:val="sv-SE" w:eastAsia="en-US" w:bidi="ar-SA"/>
      </w:rPr>
    </w:lvl>
    <w:lvl w:ilvl="2">
      <w:start w:val="1"/>
      <w:numFmt w:val="decimal"/>
      <w:lvlText w:val="%1.%2.%3"/>
      <w:lvlJc w:val="left"/>
      <w:pPr>
        <w:ind w:left="1034" w:hanging="720"/>
      </w:pPr>
      <w:rPr>
        <w:rFonts w:ascii="Arial" w:eastAsia="Arial" w:hAnsi="Arial" w:cs="Arial" w:hint="default"/>
        <w:b/>
        <w:bCs/>
        <w:i w:val="0"/>
        <w:iCs w:val="0"/>
        <w:spacing w:val="-2"/>
        <w:w w:val="101"/>
        <w:sz w:val="18"/>
        <w:szCs w:val="18"/>
        <w:lang w:val="sv-SE" w:eastAsia="en-US" w:bidi="ar-SA"/>
      </w:rPr>
    </w:lvl>
    <w:lvl w:ilvl="3">
      <w:numFmt w:val="bullet"/>
      <w:lvlText w:val="•"/>
      <w:lvlJc w:val="left"/>
      <w:pPr>
        <w:ind w:left="1977" w:hanging="720"/>
      </w:pPr>
      <w:rPr>
        <w:rFonts w:hint="default"/>
        <w:lang w:val="sv-SE" w:eastAsia="en-US" w:bidi="ar-SA"/>
      </w:rPr>
    </w:lvl>
    <w:lvl w:ilvl="4">
      <w:numFmt w:val="bullet"/>
      <w:lvlText w:val="•"/>
      <w:lvlJc w:val="left"/>
      <w:pPr>
        <w:ind w:left="2915" w:hanging="720"/>
      </w:pPr>
      <w:rPr>
        <w:rFonts w:hint="default"/>
        <w:lang w:val="sv-SE" w:eastAsia="en-US" w:bidi="ar-SA"/>
      </w:rPr>
    </w:lvl>
    <w:lvl w:ilvl="5">
      <w:numFmt w:val="bullet"/>
      <w:lvlText w:val="•"/>
      <w:lvlJc w:val="left"/>
      <w:pPr>
        <w:ind w:left="3852" w:hanging="720"/>
      </w:pPr>
      <w:rPr>
        <w:rFonts w:hint="default"/>
        <w:lang w:val="sv-SE" w:eastAsia="en-US" w:bidi="ar-SA"/>
      </w:rPr>
    </w:lvl>
    <w:lvl w:ilvl="6">
      <w:numFmt w:val="bullet"/>
      <w:lvlText w:val="•"/>
      <w:lvlJc w:val="left"/>
      <w:pPr>
        <w:ind w:left="4790" w:hanging="720"/>
      </w:pPr>
      <w:rPr>
        <w:rFonts w:hint="default"/>
        <w:lang w:val="sv-SE" w:eastAsia="en-US" w:bidi="ar-SA"/>
      </w:rPr>
    </w:lvl>
    <w:lvl w:ilvl="7">
      <w:numFmt w:val="bullet"/>
      <w:lvlText w:val="•"/>
      <w:lvlJc w:val="left"/>
      <w:pPr>
        <w:ind w:left="5727" w:hanging="720"/>
      </w:pPr>
      <w:rPr>
        <w:rFonts w:hint="default"/>
        <w:lang w:val="sv-SE" w:eastAsia="en-US" w:bidi="ar-SA"/>
      </w:rPr>
    </w:lvl>
    <w:lvl w:ilvl="8">
      <w:numFmt w:val="bullet"/>
      <w:lvlText w:val="•"/>
      <w:lvlJc w:val="left"/>
      <w:pPr>
        <w:ind w:left="6665" w:hanging="720"/>
      </w:pPr>
      <w:rPr>
        <w:rFonts w:hint="default"/>
        <w:lang w:val="sv-SE" w:eastAsia="en-US" w:bidi="ar-SA"/>
      </w:rPr>
    </w:lvl>
  </w:abstractNum>
  <w:abstractNum w:abstractNumId="1" w15:restartNumberingAfterBreak="0">
    <w:nsid w:val="0DEA6FA9"/>
    <w:multiLevelType w:val="hybridMultilevel"/>
    <w:tmpl w:val="02ACF10A"/>
    <w:lvl w:ilvl="0" w:tplc="AF920B62">
      <w:start w:val="1"/>
      <w:numFmt w:val="bullet"/>
      <w:lvlText w:val="•"/>
      <w:lvlJc w:val="left"/>
      <w:pPr>
        <w:tabs>
          <w:tab w:val="num" w:pos="720"/>
        </w:tabs>
        <w:ind w:left="720" w:hanging="360"/>
      </w:pPr>
      <w:rPr>
        <w:rFonts w:ascii="Arial" w:hAnsi="Arial" w:hint="default"/>
      </w:rPr>
    </w:lvl>
    <w:lvl w:ilvl="1" w:tplc="F83CA8B4" w:tentative="1">
      <w:start w:val="1"/>
      <w:numFmt w:val="bullet"/>
      <w:lvlText w:val="•"/>
      <w:lvlJc w:val="left"/>
      <w:pPr>
        <w:tabs>
          <w:tab w:val="num" w:pos="1440"/>
        </w:tabs>
        <w:ind w:left="1440" w:hanging="360"/>
      </w:pPr>
      <w:rPr>
        <w:rFonts w:ascii="Arial" w:hAnsi="Arial" w:hint="default"/>
      </w:rPr>
    </w:lvl>
    <w:lvl w:ilvl="2" w:tplc="6A441890" w:tentative="1">
      <w:start w:val="1"/>
      <w:numFmt w:val="bullet"/>
      <w:lvlText w:val="•"/>
      <w:lvlJc w:val="left"/>
      <w:pPr>
        <w:tabs>
          <w:tab w:val="num" w:pos="2160"/>
        </w:tabs>
        <w:ind w:left="2160" w:hanging="360"/>
      </w:pPr>
      <w:rPr>
        <w:rFonts w:ascii="Arial" w:hAnsi="Arial" w:hint="default"/>
      </w:rPr>
    </w:lvl>
    <w:lvl w:ilvl="3" w:tplc="D292BB4C" w:tentative="1">
      <w:start w:val="1"/>
      <w:numFmt w:val="bullet"/>
      <w:lvlText w:val="•"/>
      <w:lvlJc w:val="left"/>
      <w:pPr>
        <w:tabs>
          <w:tab w:val="num" w:pos="2880"/>
        </w:tabs>
        <w:ind w:left="2880" w:hanging="360"/>
      </w:pPr>
      <w:rPr>
        <w:rFonts w:ascii="Arial" w:hAnsi="Arial" w:hint="default"/>
      </w:rPr>
    </w:lvl>
    <w:lvl w:ilvl="4" w:tplc="F20423A6" w:tentative="1">
      <w:start w:val="1"/>
      <w:numFmt w:val="bullet"/>
      <w:lvlText w:val="•"/>
      <w:lvlJc w:val="left"/>
      <w:pPr>
        <w:tabs>
          <w:tab w:val="num" w:pos="3600"/>
        </w:tabs>
        <w:ind w:left="3600" w:hanging="360"/>
      </w:pPr>
      <w:rPr>
        <w:rFonts w:ascii="Arial" w:hAnsi="Arial" w:hint="default"/>
      </w:rPr>
    </w:lvl>
    <w:lvl w:ilvl="5" w:tplc="09A8B108" w:tentative="1">
      <w:start w:val="1"/>
      <w:numFmt w:val="bullet"/>
      <w:lvlText w:val="•"/>
      <w:lvlJc w:val="left"/>
      <w:pPr>
        <w:tabs>
          <w:tab w:val="num" w:pos="4320"/>
        </w:tabs>
        <w:ind w:left="4320" w:hanging="360"/>
      </w:pPr>
      <w:rPr>
        <w:rFonts w:ascii="Arial" w:hAnsi="Arial" w:hint="default"/>
      </w:rPr>
    </w:lvl>
    <w:lvl w:ilvl="6" w:tplc="2BE6809A" w:tentative="1">
      <w:start w:val="1"/>
      <w:numFmt w:val="bullet"/>
      <w:lvlText w:val="•"/>
      <w:lvlJc w:val="left"/>
      <w:pPr>
        <w:tabs>
          <w:tab w:val="num" w:pos="5040"/>
        </w:tabs>
        <w:ind w:left="5040" w:hanging="360"/>
      </w:pPr>
      <w:rPr>
        <w:rFonts w:ascii="Arial" w:hAnsi="Arial" w:hint="default"/>
      </w:rPr>
    </w:lvl>
    <w:lvl w:ilvl="7" w:tplc="1102C2E6" w:tentative="1">
      <w:start w:val="1"/>
      <w:numFmt w:val="bullet"/>
      <w:lvlText w:val="•"/>
      <w:lvlJc w:val="left"/>
      <w:pPr>
        <w:tabs>
          <w:tab w:val="num" w:pos="5760"/>
        </w:tabs>
        <w:ind w:left="5760" w:hanging="360"/>
      </w:pPr>
      <w:rPr>
        <w:rFonts w:ascii="Arial" w:hAnsi="Arial" w:hint="default"/>
      </w:rPr>
    </w:lvl>
    <w:lvl w:ilvl="8" w:tplc="984C223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EB15ACB"/>
    <w:multiLevelType w:val="hybridMultilevel"/>
    <w:tmpl w:val="E16A2D34"/>
    <w:lvl w:ilvl="0" w:tplc="AE188076">
      <w:numFmt w:val="bullet"/>
      <w:lvlText w:val="o"/>
      <w:lvlJc w:val="left"/>
      <w:pPr>
        <w:ind w:left="1034" w:hanging="360"/>
      </w:pPr>
      <w:rPr>
        <w:rFonts w:ascii="Courier New" w:eastAsia="Courier New" w:hAnsi="Courier New" w:cs="Courier New" w:hint="default"/>
        <w:b w:val="0"/>
        <w:bCs w:val="0"/>
        <w:i w:val="0"/>
        <w:iCs w:val="0"/>
        <w:spacing w:val="0"/>
        <w:w w:val="100"/>
        <w:sz w:val="20"/>
        <w:szCs w:val="20"/>
        <w:lang w:val="sv-SE" w:eastAsia="en-US" w:bidi="ar-SA"/>
      </w:rPr>
    </w:lvl>
    <w:lvl w:ilvl="1" w:tplc="9DE04BAA">
      <w:numFmt w:val="bullet"/>
      <w:lvlText w:val="•"/>
      <w:lvlJc w:val="left"/>
      <w:pPr>
        <w:ind w:left="1790" w:hanging="360"/>
      </w:pPr>
      <w:rPr>
        <w:rFonts w:hint="default"/>
        <w:lang w:val="sv-SE" w:eastAsia="en-US" w:bidi="ar-SA"/>
      </w:rPr>
    </w:lvl>
    <w:lvl w:ilvl="2" w:tplc="23EEC1BC">
      <w:numFmt w:val="bullet"/>
      <w:lvlText w:val="•"/>
      <w:lvlJc w:val="left"/>
      <w:pPr>
        <w:ind w:left="2540" w:hanging="360"/>
      </w:pPr>
      <w:rPr>
        <w:rFonts w:hint="default"/>
        <w:lang w:val="sv-SE" w:eastAsia="en-US" w:bidi="ar-SA"/>
      </w:rPr>
    </w:lvl>
    <w:lvl w:ilvl="3" w:tplc="03F630D8">
      <w:numFmt w:val="bullet"/>
      <w:lvlText w:val="•"/>
      <w:lvlJc w:val="left"/>
      <w:pPr>
        <w:ind w:left="3290" w:hanging="360"/>
      </w:pPr>
      <w:rPr>
        <w:rFonts w:hint="default"/>
        <w:lang w:val="sv-SE" w:eastAsia="en-US" w:bidi="ar-SA"/>
      </w:rPr>
    </w:lvl>
    <w:lvl w:ilvl="4" w:tplc="1A1E6782">
      <w:numFmt w:val="bullet"/>
      <w:lvlText w:val="•"/>
      <w:lvlJc w:val="left"/>
      <w:pPr>
        <w:ind w:left="4040" w:hanging="360"/>
      </w:pPr>
      <w:rPr>
        <w:rFonts w:hint="default"/>
        <w:lang w:val="sv-SE" w:eastAsia="en-US" w:bidi="ar-SA"/>
      </w:rPr>
    </w:lvl>
    <w:lvl w:ilvl="5" w:tplc="78E2D198">
      <w:numFmt w:val="bullet"/>
      <w:lvlText w:val="•"/>
      <w:lvlJc w:val="left"/>
      <w:pPr>
        <w:ind w:left="4790" w:hanging="360"/>
      </w:pPr>
      <w:rPr>
        <w:rFonts w:hint="default"/>
        <w:lang w:val="sv-SE" w:eastAsia="en-US" w:bidi="ar-SA"/>
      </w:rPr>
    </w:lvl>
    <w:lvl w:ilvl="6" w:tplc="395A8BF4">
      <w:numFmt w:val="bullet"/>
      <w:lvlText w:val="•"/>
      <w:lvlJc w:val="left"/>
      <w:pPr>
        <w:ind w:left="5540" w:hanging="360"/>
      </w:pPr>
      <w:rPr>
        <w:rFonts w:hint="default"/>
        <w:lang w:val="sv-SE" w:eastAsia="en-US" w:bidi="ar-SA"/>
      </w:rPr>
    </w:lvl>
    <w:lvl w:ilvl="7" w:tplc="B942A412">
      <w:numFmt w:val="bullet"/>
      <w:lvlText w:val="•"/>
      <w:lvlJc w:val="left"/>
      <w:pPr>
        <w:ind w:left="6290" w:hanging="360"/>
      </w:pPr>
      <w:rPr>
        <w:rFonts w:hint="default"/>
        <w:lang w:val="sv-SE" w:eastAsia="en-US" w:bidi="ar-SA"/>
      </w:rPr>
    </w:lvl>
    <w:lvl w:ilvl="8" w:tplc="B6E02E56">
      <w:numFmt w:val="bullet"/>
      <w:lvlText w:val="•"/>
      <w:lvlJc w:val="left"/>
      <w:pPr>
        <w:ind w:left="7040" w:hanging="360"/>
      </w:pPr>
      <w:rPr>
        <w:rFonts w:hint="default"/>
        <w:lang w:val="sv-SE" w:eastAsia="en-US" w:bidi="ar-SA"/>
      </w:rPr>
    </w:lvl>
  </w:abstractNum>
  <w:abstractNum w:abstractNumId="3" w15:restartNumberingAfterBreak="0">
    <w:nsid w:val="257A6407"/>
    <w:multiLevelType w:val="hybridMultilevel"/>
    <w:tmpl w:val="43986F8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6221DA7"/>
    <w:multiLevelType w:val="multilevel"/>
    <w:tmpl w:val="A14A0DC0"/>
    <w:lvl w:ilvl="0">
      <w:start w:val="1"/>
      <w:numFmt w:val="decimal"/>
      <w:lvlText w:val="%1"/>
      <w:lvlJc w:val="left"/>
      <w:pPr>
        <w:ind w:left="796" w:hanging="482"/>
      </w:pPr>
      <w:rPr>
        <w:rFonts w:ascii="Arial" w:eastAsia="Arial" w:hAnsi="Arial" w:cs="Arial" w:hint="default"/>
        <w:b/>
        <w:bCs/>
        <w:i w:val="0"/>
        <w:iCs w:val="0"/>
        <w:spacing w:val="0"/>
        <w:w w:val="100"/>
        <w:sz w:val="22"/>
        <w:szCs w:val="22"/>
        <w:lang w:val="sv-SE" w:eastAsia="en-US" w:bidi="ar-SA"/>
      </w:rPr>
    </w:lvl>
    <w:lvl w:ilvl="1">
      <w:start w:val="1"/>
      <w:numFmt w:val="decimal"/>
      <w:lvlText w:val="%1.%2"/>
      <w:lvlJc w:val="left"/>
      <w:pPr>
        <w:ind w:left="1448" w:hanging="652"/>
      </w:pPr>
      <w:rPr>
        <w:rFonts w:ascii="Arial" w:eastAsia="Arial" w:hAnsi="Arial" w:cs="Arial" w:hint="default"/>
        <w:b w:val="0"/>
        <w:bCs w:val="0"/>
        <w:i w:val="0"/>
        <w:iCs w:val="0"/>
        <w:spacing w:val="-1"/>
        <w:w w:val="91"/>
        <w:sz w:val="22"/>
        <w:szCs w:val="22"/>
        <w:lang w:val="sv-SE" w:eastAsia="en-US" w:bidi="ar-SA"/>
      </w:rPr>
    </w:lvl>
    <w:lvl w:ilvl="2">
      <w:start w:val="1"/>
      <w:numFmt w:val="decimal"/>
      <w:lvlText w:val="%1.%2.%3"/>
      <w:lvlJc w:val="left"/>
      <w:pPr>
        <w:ind w:left="2185" w:hanging="737"/>
      </w:pPr>
      <w:rPr>
        <w:rFonts w:ascii="Arial" w:eastAsia="Arial" w:hAnsi="Arial" w:cs="Arial" w:hint="default"/>
        <w:b w:val="0"/>
        <w:bCs w:val="0"/>
        <w:i w:val="0"/>
        <w:iCs w:val="0"/>
        <w:spacing w:val="-1"/>
        <w:w w:val="91"/>
        <w:sz w:val="22"/>
        <w:szCs w:val="22"/>
        <w:lang w:val="sv-SE" w:eastAsia="en-US" w:bidi="ar-SA"/>
      </w:rPr>
    </w:lvl>
    <w:lvl w:ilvl="3">
      <w:numFmt w:val="bullet"/>
      <w:lvlText w:val="•"/>
      <w:lvlJc w:val="left"/>
      <w:pPr>
        <w:ind w:left="2975" w:hanging="737"/>
      </w:pPr>
      <w:rPr>
        <w:rFonts w:hint="default"/>
        <w:lang w:val="sv-SE" w:eastAsia="en-US" w:bidi="ar-SA"/>
      </w:rPr>
    </w:lvl>
    <w:lvl w:ilvl="4">
      <w:numFmt w:val="bullet"/>
      <w:lvlText w:val="•"/>
      <w:lvlJc w:val="left"/>
      <w:pPr>
        <w:ind w:left="3770" w:hanging="737"/>
      </w:pPr>
      <w:rPr>
        <w:rFonts w:hint="default"/>
        <w:lang w:val="sv-SE" w:eastAsia="en-US" w:bidi="ar-SA"/>
      </w:rPr>
    </w:lvl>
    <w:lvl w:ilvl="5">
      <w:numFmt w:val="bullet"/>
      <w:lvlText w:val="•"/>
      <w:lvlJc w:val="left"/>
      <w:pPr>
        <w:ind w:left="4565" w:hanging="737"/>
      </w:pPr>
      <w:rPr>
        <w:rFonts w:hint="default"/>
        <w:lang w:val="sv-SE" w:eastAsia="en-US" w:bidi="ar-SA"/>
      </w:rPr>
    </w:lvl>
    <w:lvl w:ilvl="6">
      <w:numFmt w:val="bullet"/>
      <w:lvlText w:val="•"/>
      <w:lvlJc w:val="left"/>
      <w:pPr>
        <w:ind w:left="5360" w:hanging="737"/>
      </w:pPr>
      <w:rPr>
        <w:rFonts w:hint="default"/>
        <w:lang w:val="sv-SE" w:eastAsia="en-US" w:bidi="ar-SA"/>
      </w:rPr>
    </w:lvl>
    <w:lvl w:ilvl="7">
      <w:numFmt w:val="bullet"/>
      <w:lvlText w:val="•"/>
      <w:lvlJc w:val="left"/>
      <w:pPr>
        <w:ind w:left="6155" w:hanging="737"/>
      </w:pPr>
      <w:rPr>
        <w:rFonts w:hint="default"/>
        <w:lang w:val="sv-SE" w:eastAsia="en-US" w:bidi="ar-SA"/>
      </w:rPr>
    </w:lvl>
    <w:lvl w:ilvl="8">
      <w:numFmt w:val="bullet"/>
      <w:lvlText w:val="•"/>
      <w:lvlJc w:val="left"/>
      <w:pPr>
        <w:ind w:left="6950" w:hanging="737"/>
      </w:pPr>
      <w:rPr>
        <w:rFonts w:hint="default"/>
        <w:lang w:val="sv-SE" w:eastAsia="en-US" w:bidi="ar-SA"/>
      </w:rPr>
    </w:lvl>
  </w:abstractNum>
  <w:abstractNum w:abstractNumId="5" w15:restartNumberingAfterBreak="0">
    <w:nsid w:val="288B166F"/>
    <w:multiLevelType w:val="hybridMultilevel"/>
    <w:tmpl w:val="BEBCA5A8"/>
    <w:lvl w:ilvl="0" w:tplc="90A8EA84">
      <w:numFmt w:val="bullet"/>
      <w:lvlText w:val="•"/>
      <w:lvlJc w:val="left"/>
      <w:pPr>
        <w:ind w:left="1174" w:hanging="454"/>
      </w:pPr>
      <w:rPr>
        <w:rFonts w:ascii="Times New Roman" w:eastAsia="Times New Roman" w:hAnsi="Times New Roman" w:cs="Times New Roman" w:hint="default"/>
        <w:b w:val="0"/>
        <w:bCs w:val="0"/>
        <w:i w:val="0"/>
        <w:iCs w:val="0"/>
        <w:spacing w:val="0"/>
        <w:w w:val="100"/>
        <w:sz w:val="24"/>
        <w:szCs w:val="24"/>
        <w:lang w:val="sv-SE" w:eastAsia="en-US" w:bidi="ar-SA"/>
      </w:rPr>
    </w:lvl>
    <w:lvl w:ilvl="1" w:tplc="82F2F444">
      <w:numFmt w:val="bullet"/>
      <w:lvlText w:val="•"/>
      <w:lvlJc w:val="left"/>
      <w:pPr>
        <w:ind w:left="1944" w:hanging="454"/>
      </w:pPr>
      <w:rPr>
        <w:rFonts w:hint="default"/>
        <w:lang w:val="sv-SE" w:eastAsia="en-US" w:bidi="ar-SA"/>
      </w:rPr>
    </w:lvl>
    <w:lvl w:ilvl="2" w:tplc="682A6A20">
      <w:numFmt w:val="bullet"/>
      <w:lvlText w:val="•"/>
      <w:lvlJc w:val="left"/>
      <w:pPr>
        <w:ind w:left="2722" w:hanging="454"/>
      </w:pPr>
      <w:rPr>
        <w:rFonts w:hint="default"/>
        <w:lang w:val="sv-SE" w:eastAsia="en-US" w:bidi="ar-SA"/>
      </w:rPr>
    </w:lvl>
    <w:lvl w:ilvl="3" w:tplc="EBCCA96A">
      <w:numFmt w:val="bullet"/>
      <w:lvlText w:val="•"/>
      <w:lvlJc w:val="left"/>
      <w:pPr>
        <w:ind w:left="3500" w:hanging="454"/>
      </w:pPr>
      <w:rPr>
        <w:rFonts w:hint="default"/>
        <w:lang w:val="sv-SE" w:eastAsia="en-US" w:bidi="ar-SA"/>
      </w:rPr>
    </w:lvl>
    <w:lvl w:ilvl="4" w:tplc="F6721948">
      <w:numFmt w:val="bullet"/>
      <w:lvlText w:val="•"/>
      <w:lvlJc w:val="left"/>
      <w:pPr>
        <w:ind w:left="4278" w:hanging="454"/>
      </w:pPr>
      <w:rPr>
        <w:rFonts w:hint="default"/>
        <w:lang w:val="sv-SE" w:eastAsia="en-US" w:bidi="ar-SA"/>
      </w:rPr>
    </w:lvl>
    <w:lvl w:ilvl="5" w:tplc="45843A44">
      <w:numFmt w:val="bullet"/>
      <w:lvlText w:val="•"/>
      <w:lvlJc w:val="left"/>
      <w:pPr>
        <w:ind w:left="5056" w:hanging="454"/>
      </w:pPr>
      <w:rPr>
        <w:rFonts w:hint="default"/>
        <w:lang w:val="sv-SE" w:eastAsia="en-US" w:bidi="ar-SA"/>
      </w:rPr>
    </w:lvl>
    <w:lvl w:ilvl="6" w:tplc="98D82F4C">
      <w:numFmt w:val="bullet"/>
      <w:lvlText w:val="•"/>
      <w:lvlJc w:val="left"/>
      <w:pPr>
        <w:ind w:left="5834" w:hanging="454"/>
      </w:pPr>
      <w:rPr>
        <w:rFonts w:hint="default"/>
        <w:lang w:val="sv-SE" w:eastAsia="en-US" w:bidi="ar-SA"/>
      </w:rPr>
    </w:lvl>
    <w:lvl w:ilvl="7" w:tplc="FFF2B392">
      <w:numFmt w:val="bullet"/>
      <w:lvlText w:val="•"/>
      <w:lvlJc w:val="left"/>
      <w:pPr>
        <w:ind w:left="6612" w:hanging="454"/>
      </w:pPr>
      <w:rPr>
        <w:rFonts w:hint="default"/>
        <w:lang w:val="sv-SE" w:eastAsia="en-US" w:bidi="ar-SA"/>
      </w:rPr>
    </w:lvl>
    <w:lvl w:ilvl="8" w:tplc="7BE0D454">
      <w:numFmt w:val="bullet"/>
      <w:lvlText w:val="•"/>
      <w:lvlJc w:val="left"/>
      <w:pPr>
        <w:ind w:left="7390" w:hanging="454"/>
      </w:pPr>
      <w:rPr>
        <w:rFonts w:hint="default"/>
        <w:lang w:val="sv-SE" w:eastAsia="en-US" w:bidi="ar-SA"/>
      </w:rPr>
    </w:lvl>
  </w:abstractNum>
  <w:abstractNum w:abstractNumId="6" w15:restartNumberingAfterBreak="0">
    <w:nsid w:val="3E306C95"/>
    <w:multiLevelType w:val="hybridMultilevel"/>
    <w:tmpl w:val="BC0A825E"/>
    <w:lvl w:ilvl="0" w:tplc="ADC4B806">
      <w:numFmt w:val="bullet"/>
      <w:lvlText w:val="•"/>
      <w:lvlJc w:val="left"/>
      <w:pPr>
        <w:ind w:left="1034" w:hanging="360"/>
      </w:pPr>
      <w:rPr>
        <w:rFonts w:ascii="Arial" w:eastAsia="Arial" w:hAnsi="Arial" w:cs="Arial" w:hint="default"/>
        <w:b w:val="0"/>
        <w:bCs w:val="0"/>
        <w:i w:val="0"/>
        <w:iCs w:val="0"/>
        <w:spacing w:val="0"/>
        <w:w w:val="132"/>
        <w:sz w:val="20"/>
        <w:szCs w:val="20"/>
        <w:lang w:val="sv-SE" w:eastAsia="en-US" w:bidi="ar-SA"/>
      </w:rPr>
    </w:lvl>
    <w:lvl w:ilvl="1" w:tplc="53CE6028">
      <w:numFmt w:val="bullet"/>
      <w:lvlText w:val="•"/>
      <w:lvlJc w:val="left"/>
      <w:pPr>
        <w:ind w:left="1790" w:hanging="360"/>
      </w:pPr>
      <w:rPr>
        <w:rFonts w:hint="default"/>
        <w:lang w:val="sv-SE" w:eastAsia="en-US" w:bidi="ar-SA"/>
      </w:rPr>
    </w:lvl>
    <w:lvl w:ilvl="2" w:tplc="6F06C4D4">
      <w:numFmt w:val="bullet"/>
      <w:lvlText w:val="•"/>
      <w:lvlJc w:val="left"/>
      <w:pPr>
        <w:ind w:left="2540" w:hanging="360"/>
      </w:pPr>
      <w:rPr>
        <w:rFonts w:hint="default"/>
        <w:lang w:val="sv-SE" w:eastAsia="en-US" w:bidi="ar-SA"/>
      </w:rPr>
    </w:lvl>
    <w:lvl w:ilvl="3" w:tplc="6C4E4F84">
      <w:numFmt w:val="bullet"/>
      <w:lvlText w:val="•"/>
      <w:lvlJc w:val="left"/>
      <w:pPr>
        <w:ind w:left="3290" w:hanging="360"/>
      </w:pPr>
      <w:rPr>
        <w:rFonts w:hint="default"/>
        <w:lang w:val="sv-SE" w:eastAsia="en-US" w:bidi="ar-SA"/>
      </w:rPr>
    </w:lvl>
    <w:lvl w:ilvl="4" w:tplc="0F4C1FE0">
      <w:numFmt w:val="bullet"/>
      <w:lvlText w:val="•"/>
      <w:lvlJc w:val="left"/>
      <w:pPr>
        <w:ind w:left="4040" w:hanging="360"/>
      </w:pPr>
      <w:rPr>
        <w:rFonts w:hint="default"/>
        <w:lang w:val="sv-SE" w:eastAsia="en-US" w:bidi="ar-SA"/>
      </w:rPr>
    </w:lvl>
    <w:lvl w:ilvl="5" w:tplc="4D9E14F6">
      <w:numFmt w:val="bullet"/>
      <w:lvlText w:val="•"/>
      <w:lvlJc w:val="left"/>
      <w:pPr>
        <w:ind w:left="4790" w:hanging="360"/>
      </w:pPr>
      <w:rPr>
        <w:rFonts w:hint="default"/>
        <w:lang w:val="sv-SE" w:eastAsia="en-US" w:bidi="ar-SA"/>
      </w:rPr>
    </w:lvl>
    <w:lvl w:ilvl="6" w:tplc="6BB8D8F8">
      <w:numFmt w:val="bullet"/>
      <w:lvlText w:val="•"/>
      <w:lvlJc w:val="left"/>
      <w:pPr>
        <w:ind w:left="5540" w:hanging="360"/>
      </w:pPr>
      <w:rPr>
        <w:rFonts w:hint="default"/>
        <w:lang w:val="sv-SE" w:eastAsia="en-US" w:bidi="ar-SA"/>
      </w:rPr>
    </w:lvl>
    <w:lvl w:ilvl="7" w:tplc="53545162">
      <w:numFmt w:val="bullet"/>
      <w:lvlText w:val="•"/>
      <w:lvlJc w:val="left"/>
      <w:pPr>
        <w:ind w:left="6290" w:hanging="360"/>
      </w:pPr>
      <w:rPr>
        <w:rFonts w:hint="default"/>
        <w:lang w:val="sv-SE" w:eastAsia="en-US" w:bidi="ar-SA"/>
      </w:rPr>
    </w:lvl>
    <w:lvl w:ilvl="8" w:tplc="89A86032">
      <w:numFmt w:val="bullet"/>
      <w:lvlText w:val="•"/>
      <w:lvlJc w:val="left"/>
      <w:pPr>
        <w:ind w:left="7040" w:hanging="360"/>
      </w:pPr>
      <w:rPr>
        <w:rFonts w:hint="default"/>
        <w:lang w:val="sv-SE" w:eastAsia="en-US" w:bidi="ar-SA"/>
      </w:rPr>
    </w:lvl>
  </w:abstractNum>
  <w:abstractNum w:abstractNumId="7" w15:restartNumberingAfterBreak="0">
    <w:nsid w:val="3FAA2A98"/>
    <w:multiLevelType w:val="hybridMultilevel"/>
    <w:tmpl w:val="D852495C"/>
    <w:lvl w:ilvl="0" w:tplc="041D0001">
      <w:start w:val="1"/>
      <w:numFmt w:val="bullet"/>
      <w:lvlText w:val=""/>
      <w:lvlJc w:val="left"/>
      <w:pPr>
        <w:ind w:left="1031" w:hanging="360"/>
      </w:pPr>
      <w:rPr>
        <w:rFonts w:ascii="Symbol" w:hAnsi="Symbol" w:hint="default"/>
        <w:b w:val="0"/>
        <w:bCs w:val="0"/>
        <w:i w:val="0"/>
        <w:iCs w:val="0"/>
        <w:spacing w:val="0"/>
        <w:w w:val="100"/>
        <w:sz w:val="20"/>
        <w:szCs w:val="20"/>
        <w:lang w:val="sv-SE" w:eastAsia="en-US" w:bidi="ar-SA"/>
      </w:rPr>
    </w:lvl>
    <w:lvl w:ilvl="1" w:tplc="FFFFFFFF">
      <w:numFmt w:val="bullet"/>
      <w:lvlText w:val="•"/>
      <w:lvlJc w:val="left"/>
      <w:pPr>
        <w:ind w:left="1772" w:hanging="357"/>
      </w:pPr>
      <w:rPr>
        <w:rFonts w:hint="default"/>
        <w:lang w:val="sv-SE" w:eastAsia="en-US" w:bidi="ar-SA"/>
      </w:rPr>
    </w:lvl>
    <w:lvl w:ilvl="2" w:tplc="FFFFFFFF">
      <w:numFmt w:val="bullet"/>
      <w:lvlText w:val="•"/>
      <w:lvlJc w:val="left"/>
      <w:pPr>
        <w:ind w:left="2524" w:hanging="357"/>
      </w:pPr>
      <w:rPr>
        <w:rFonts w:hint="default"/>
        <w:lang w:val="sv-SE" w:eastAsia="en-US" w:bidi="ar-SA"/>
      </w:rPr>
    </w:lvl>
    <w:lvl w:ilvl="3" w:tplc="FFFFFFFF">
      <w:numFmt w:val="bullet"/>
      <w:lvlText w:val="•"/>
      <w:lvlJc w:val="left"/>
      <w:pPr>
        <w:ind w:left="3276" w:hanging="357"/>
      </w:pPr>
      <w:rPr>
        <w:rFonts w:hint="default"/>
        <w:lang w:val="sv-SE" w:eastAsia="en-US" w:bidi="ar-SA"/>
      </w:rPr>
    </w:lvl>
    <w:lvl w:ilvl="4" w:tplc="FFFFFFFF">
      <w:numFmt w:val="bullet"/>
      <w:lvlText w:val="•"/>
      <w:lvlJc w:val="left"/>
      <w:pPr>
        <w:ind w:left="4028" w:hanging="357"/>
      </w:pPr>
      <w:rPr>
        <w:rFonts w:hint="default"/>
        <w:lang w:val="sv-SE" w:eastAsia="en-US" w:bidi="ar-SA"/>
      </w:rPr>
    </w:lvl>
    <w:lvl w:ilvl="5" w:tplc="FFFFFFFF">
      <w:numFmt w:val="bullet"/>
      <w:lvlText w:val="•"/>
      <w:lvlJc w:val="left"/>
      <w:pPr>
        <w:ind w:left="4780" w:hanging="357"/>
      </w:pPr>
      <w:rPr>
        <w:rFonts w:hint="default"/>
        <w:lang w:val="sv-SE" w:eastAsia="en-US" w:bidi="ar-SA"/>
      </w:rPr>
    </w:lvl>
    <w:lvl w:ilvl="6" w:tplc="FFFFFFFF">
      <w:numFmt w:val="bullet"/>
      <w:lvlText w:val="•"/>
      <w:lvlJc w:val="left"/>
      <w:pPr>
        <w:ind w:left="5532" w:hanging="357"/>
      </w:pPr>
      <w:rPr>
        <w:rFonts w:hint="default"/>
        <w:lang w:val="sv-SE" w:eastAsia="en-US" w:bidi="ar-SA"/>
      </w:rPr>
    </w:lvl>
    <w:lvl w:ilvl="7" w:tplc="FFFFFFFF">
      <w:numFmt w:val="bullet"/>
      <w:lvlText w:val="•"/>
      <w:lvlJc w:val="left"/>
      <w:pPr>
        <w:ind w:left="6284" w:hanging="357"/>
      </w:pPr>
      <w:rPr>
        <w:rFonts w:hint="default"/>
        <w:lang w:val="sv-SE" w:eastAsia="en-US" w:bidi="ar-SA"/>
      </w:rPr>
    </w:lvl>
    <w:lvl w:ilvl="8" w:tplc="FFFFFFFF">
      <w:numFmt w:val="bullet"/>
      <w:lvlText w:val="•"/>
      <w:lvlJc w:val="left"/>
      <w:pPr>
        <w:ind w:left="7036" w:hanging="357"/>
      </w:pPr>
      <w:rPr>
        <w:rFonts w:hint="default"/>
        <w:lang w:val="sv-SE" w:eastAsia="en-US" w:bidi="ar-SA"/>
      </w:rPr>
    </w:lvl>
  </w:abstractNum>
  <w:abstractNum w:abstractNumId="8" w15:restartNumberingAfterBreak="0">
    <w:nsid w:val="43C823BC"/>
    <w:multiLevelType w:val="hybridMultilevel"/>
    <w:tmpl w:val="5A504AE8"/>
    <w:lvl w:ilvl="0" w:tplc="009CBFE0">
      <w:start w:val="1"/>
      <w:numFmt w:val="bullet"/>
      <w:lvlText w:val="•"/>
      <w:lvlJc w:val="left"/>
      <w:pPr>
        <w:tabs>
          <w:tab w:val="num" w:pos="720"/>
        </w:tabs>
        <w:ind w:left="720" w:hanging="360"/>
      </w:pPr>
      <w:rPr>
        <w:rFonts w:ascii="Arial" w:hAnsi="Arial" w:hint="default"/>
      </w:rPr>
    </w:lvl>
    <w:lvl w:ilvl="1" w:tplc="B0901B16" w:tentative="1">
      <w:start w:val="1"/>
      <w:numFmt w:val="bullet"/>
      <w:lvlText w:val="•"/>
      <w:lvlJc w:val="left"/>
      <w:pPr>
        <w:tabs>
          <w:tab w:val="num" w:pos="1440"/>
        </w:tabs>
        <w:ind w:left="1440" w:hanging="360"/>
      </w:pPr>
      <w:rPr>
        <w:rFonts w:ascii="Arial" w:hAnsi="Arial" w:hint="default"/>
      </w:rPr>
    </w:lvl>
    <w:lvl w:ilvl="2" w:tplc="766EEABA" w:tentative="1">
      <w:start w:val="1"/>
      <w:numFmt w:val="bullet"/>
      <w:lvlText w:val="•"/>
      <w:lvlJc w:val="left"/>
      <w:pPr>
        <w:tabs>
          <w:tab w:val="num" w:pos="2160"/>
        </w:tabs>
        <w:ind w:left="2160" w:hanging="360"/>
      </w:pPr>
      <w:rPr>
        <w:rFonts w:ascii="Arial" w:hAnsi="Arial" w:hint="default"/>
      </w:rPr>
    </w:lvl>
    <w:lvl w:ilvl="3" w:tplc="67942FE2" w:tentative="1">
      <w:start w:val="1"/>
      <w:numFmt w:val="bullet"/>
      <w:lvlText w:val="•"/>
      <w:lvlJc w:val="left"/>
      <w:pPr>
        <w:tabs>
          <w:tab w:val="num" w:pos="2880"/>
        </w:tabs>
        <w:ind w:left="2880" w:hanging="360"/>
      </w:pPr>
      <w:rPr>
        <w:rFonts w:ascii="Arial" w:hAnsi="Arial" w:hint="default"/>
      </w:rPr>
    </w:lvl>
    <w:lvl w:ilvl="4" w:tplc="5CF24572" w:tentative="1">
      <w:start w:val="1"/>
      <w:numFmt w:val="bullet"/>
      <w:lvlText w:val="•"/>
      <w:lvlJc w:val="left"/>
      <w:pPr>
        <w:tabs>
          <w:tab w:val="num" w:pos="3600"/>
        </w:tabs>
        <w:ind w:left="3600" w:hanging="360"/>
      </w:pPr>
      <w:rPr>
        <w:rFonts w:ascii="Arial" w:hAnsi="Arial" w:hint="default"/>
      </w:rPr>
    </w:lvl>
    <w:lvl w:ilvl="5" w:tplc="BA0C05B2" w:tentative="1">
      <w:start w:val="1"/>
      <w:numFmt w:val="bullet"/>
      <w:lvlText w:val="•"/>
      <w:lvlJc w:val="left"/>
      <w:pPr>
        <w:tabs>
          <w:tab w:val="num" w:pos="4320"/>
        </w:tabs>
        <w:ind w:left="4320" w:hanging="360"/>
      </w:pPr>
      <w:rPr>
        <w:rFonts w:ascii="Arial" w:hAnsi="Arial" w:hint="default"/>
      </w:rPr>
    </w:lvl>
    <w:lvl w:ilvl="6" w:tplc="B97C7F58" w:tentative="1">
      <w:start w:val="1"/>
      <w:numFmt w:val="bullet"/>
      <w:lvlText w:val="•"/>
      <w:lvlJc w:val="left"/>
      <w:pPr>
        <w:tabs>
          <w:tab w:val="num" w:pos="5040"/>
        </w:tabs>
        <w:ind w:left="5040" w:hanging="360"/>
      </w:pPr>
      <w:rPr>
        <w:rFonts w:ascii="Arial" w:hAnsi="Arial" w:hint="default"/>
      </w:rPr>
    </w:lvl>
    <w:lvl w:ilvl="7" w:tplc="BE9CEEBE" w:tentative="1">
      <w:start w:val="1"/>
      <w:numFmt w:val="bullet"/>
      <w:lvlText w:val="•"/>
      <w:lvlJc w:val="left"/>
      <w:pPr>
        <w:tabs>
          <w:tab w:val="num" w:pos="5760"/>
        </w:tabs>
        <w:ind w:left="5760" w:hanging="360"/>
      </w:pPr>
      <w:rPr>
        <w:rFonts w:ascii="Arial" w:hAnsi="Arial" w:hint="default"/>
      </w:rPr>
    </w:lvl>
    <w:lvl w:ilvl="8" w:tplc="86C80E7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4D56072"/>
    <w:multiLevelType w:val="hybridMultilevel"/>
    <w:tmpl w:val="5D8EAF36"/>
    <w:lvl w:ilvl="0" w:tplc="60482572">
      <w:numFmt w:val="bullet"/>
      <w:lvlText w:val="•"/>
      <w:lvlJc w:val="left"/>
      <w:pPr>
        <w:ind w:left="768" w:hanging="454"/>
      </w:pPr>
      <w:rPr>
        <w:rFonts w:ascii="Times New Roman" w:eastAsia="Times New Roman" w:hAnsi="Times New Roman" w:cs="Times New Roman" w:hint="default"/>
        <w:b w:val="0"/>
        <w:bCs w:val="0"/>
        <w:i w:val="0"/>
        <w:iCs w:val="0"/>
        <w:spacing w:val="0"/>
        <w:w w:val="100"/>
        <w:sz w:val="24"/>
        <w:szCs w:val="24"/>
        <w:lang w:val="sv-SE" w:eastAsia="en-US" w:bidi="ar-SA"/>
      </w:rPr>
    </w:lvl>
    <w:lvl w:ilvl="1" w:tplc="000403B6">
      <w:numFmt w:val="bullet"/>
      <w:lvlText w:val="•"/>
      <w:lvlJc w:val="left"/>
      <w:pPr>
        <w:ind w:left="1538" w:hanging="454"/>
      </w:pPr>
      <w:rPr>
        <w:rFonts w:hint="default"/>
        <w:lang w:val="sv-SE" w:eastAsia="en-US" w:bidi="ar-SA"/>
      </w:rPr>
    </w:lvl>
    <w:lvl w:ilvl="2" w:tplc="B6E4BD7E">
      <w:numFmt w:val="bullet"/>
      <w:lvlText w:val="•"/>
      <w:lvlJc w:val="left"/>
      <w:pPr>
        <w:ind w:left="2316" w:hanging="454"/>
      </w:pPr>
      <w:rPr>
        <w:rFonts w:hint="default"/>
        <w:lang w:val="sv-SE" w:eastAsia="en-US" w:bidi="ar-SA"/>
      </w:rPr>
    </w:lvl>
    <w:lvl w:ilvl="3" w:tplc="4658322A">
      <w:numFmt w:val="bullet"/>
      <w:lvlText w:val="•"/>
      <w:lvlJc w:val="left"/>
      <w:pPr>
        <w:ind w:left="3094" w:hanging="454"/>
      </w:pPr>
      <w:rPr>
        <w:rFonts w:hint="default"/>
        <w:lang w:val="sv-SE" w:eastAsia="en-US" w:bidi="ar-SA"/>
      </w:rPr>
    </w:lvl>
    <w:lvl w:ilvl="4" w:tplc="FF228840">
      <w:numFmt w:val="bullet"/>
      <w:lvlText w:val="•"/>
      <w:lvlJc w:val="left"/>
      <w:pPr>
        <w:ind w:left="3872" w:hanging="454"/>
      </w:pPr>
      <w:rPr>
        <w:rFonts w:hint="default"/>
        <w:lang w:val="sv-SE" w:eastAsia="en-US" w:bidi="ar-SA"/>
      </w:rPr>
    </w:lvl>
    <w:lvl w:ilvl="5" w:tplc="652012BC">
      <w:numFmt w:val="bullet"/>
      <w:lvlText w:val="•"/>
      <w:lvlJc w:val="left"/>
      <w:pPr>
        <w:ind w:left="4650" w:hanging="454"/>
      </w:pPr>
      <w:rPr>
        <w:rFonts w:hint="default"/>
        <w:lang w:val="sv-SE" w:eastAsia="en-US" w:bidi="ar-SA"/>
      </w:rPr>
    </w:lvl>
    <w:lvl w:ilvl="6" w:tplc="387A117E">
      <w:numFmt w:val="bullet"/>
      <w:lvlText w:val="•"/>
      <w:lvlJc w:val="left"/>
      <w:pPr>
        <w:ind w:left="5428" w:hanging="454"/>
      </w:pPr>
      <w:rPr>
        <w:rFonts w:hint="default"/>
        <w:lang w:val="sv-SE" w:eastAsia="en-US" w:bidi="ar-SA"/>
      </w:rPr>
    </w:lvl>
    <w:lvl w:ilvl="7" w:tplc="5B3EEE4A">
      <w:numFmt w:val="bullet"/>
      <w:lvlText w:val="•"/>
      <w:lvlJc w:val="left"/>
      <w:pPr>
        <w:ind w:left="6206" w:hanging="454"/>
      </w:pPr>
      <w:rPr>
        <w:rFonts w:hint="default"/>
        <w:lang w:val="sv-SE" w:eastAsia="en-US" w:bidi="ar-SA"/>
      </w:rPr>
    </w:lvl>
    <w:lvl w:ilvl="8" w:tplc="32E4A4A4">
      <w:numFmt w:val="bullet"/>
      <w:lvlText w:val="•"/>
      <w:lvlJc w:val="left"/>
      <w:pPr>
        <w:ind w:left="6984" w:hanging="454"/>
      </w:pPr>
      <w:rPr>
        <w:rFonts w:hint="default"/>
        <w:lang w:val="sv-SE" w:eastAsia="en-US" w:bidi="ar-SA"/>
      </w:rPr>
    </w:lvl>
  </w:abstractNum>
  <w:abstractNum w:abstractNumId="10" w15:restartNumberingAfterBreak="0">
    <w:nsid w:val="54DC5553"/>
    <w:multiLevelType w:val="hybridMultilevel"/>
    <w:tmpl w:val="19869DFA"/>
    <w:lvl w:ilvl="0" w:tplc="E924B7FE">
      <w:start w:val="1"/>
      <w:numFmt w:val="upperLetter"/>
      <w:lvlText w:val="%1."/>
      <w:lvlJc w:val="left"/>
      <w:pPr>
        <w:ind w:left="1034" w:hanging="360"/>
      </w:pPr>
      <w:rPr>
        <w:rFonts w:ascii="Palatino" w:eastAsia="Palatino" w:hAnsi="Palatino" w:cs="Palatino" w:hint="default"/>
        <w:b w:val="0"/>
        <w:bCs w:val="0"/>
        <w:i w:val="0"/>
        <w:iCs w:val="0"/>
        <w:spacing w:val="-2"/>
        <w:w w:val="100"/>
        <w:sz w:val="20"/>
        <w:szCs w:val="20"/>
        <w:lang w:val="sv-SE" w:eastAsia="en-US" w:bidi="ar-SA"/>
      </w:rPr>
    </w:lvl>
    <w:lvl w:ilvl="1" w:tplc="4148B9C4">
      <w:numFmt w:val="bullet"/>
      <w:lvlText w:val="•"/>
      <w:lvlJc w:val="left"/>
      <w:pPr>
        <w:ind w:left="1790" w:hanging="360"/>
      </w:pPr>
      <w:rPr>
        <w:rFonts w:hint="default"/>
        <w:lang w:val="sv-SE" w:eastAsia="en-US" w:bidi="ar-SA"/>
      </w:rPr>
    </w:lvl>
    <w:lvl w:ilvl="2" w:tplc="153273A8">
      <w:numFmt w:val="bullet"/>
      <w:lvlText w:val="•"/>
      <w:lvlJc w:val="left"/>
      <w:pPr>
        <w:ind w:left="2540" w:hanging="360"/>
      </w:pPr>
      <w:rPr>
        <w:rFonts w:hint="default"/>
        <w:lang w:val="sv-SE" w:eastAsia="en-US" w:bidi="ar-SA"/>
      </w:rPr>
    </w:lvl>
    <w:lvl w:ilvl="3" w:tplc="8CF2875C">
      <w:numFmt w:val="bullet"/>
      <w:lvlText w:val="•"/>
      <w:lvlJc w:val="left"/>
      <w:pPr>
        <w:ind w:left="3290" w:hanging="360"/>
      </w:pPr>
      <w:rPr>
        <w:rFonts w:hint="default"/>
        <w:lang w:val="sv-SE" w:eastAsia="en-US" w:bidi="ar-SA"/>
      </w:rPr>
    </w:lvl>
    <w:lvl w:ilvl="4" w:tplc="39A24854">
      <w:numFmt w:val="bullet"/>
      <w:lvlText w:val="•"/>
      <w:lvlJc w:val="left"/>
      <w:pPr>
        <w:ind w:left="4040" w:hanging="360"/>
      </w:pPr>
      <w:rPr>
        <w:rFonts w:hint="default"/>
        <w:lang w:val="sv-SE" w:eastAsia="en-US" w:bidi="ar-SA"/>
      </w:rPr>
    </w:lvl>
    <w:lvl w:ilvl="5" w:tplc="233E4614">
      <w:numFmt w:val="bullet"/>
      <w:lvlText w:val="•"/>
      <w:lvlJc w:val="left"/>
      <w:pPr>
        <w:ind w:left="4790" w:hanging="360"/>
      </w:pPr>
      <w:rPr>
        <w:rFonts w:hint="default"/>
        <w:lang w:val="sv-SE" w:eastAsia="en-US" w:bidi="ar-SA"/>
      </w:rPr>
    </w:lvl>
    <w:lvl w:ilvl="6" w:tplc="CD606E26">
      <w:numFmt w:val="bullet"/>
      <w:lvlText w:val="•"/>
      <w:lvlJc w:val="left"/>
      <w:pPr>
        <w:ind w:left="5540" w:hanging="360"/>
      </w:pPr>
      <w:rPr>
        <w:rFonts w:hint="default"/>
        <w:lang w:val="sv-SE" w:eastAsia="en-US" w:bidi="ar-SA"/>
      </w:rPr>
    </w:lvl>
    <w:lvl w:ilvl="7" w:tplc="0CE63A98">
      <w:numFmt w:val="bullet"/>
      <w:lvlText w:val="•"/>
      <w:lvlJc w:val="left"/>
      <w:pPr>
        <w:ind w:left="6290" w:hanging="360"/>
      </w:pPr>
      <w:rPr>
        <w:rFonts w:hint="default"/>
        <w:lang w:val="sv-SE" w:eastAsia="en-US" w:bidi="ar-SA"/>
      </w:rPr>
    </w:lvl>
    <w:lvl w:ilvl="8" w:tplc="678CF1C2">
      <w:numFmt w:val="bullet"/>
      <w:lvlText w:val="•"/>
      <w:lvlJc w:val="left"/>
      <w:pPr>
        <w:ind w:left="7040" w:hanging="360"/>
      </w:pPr>
      <w:rPr>
        <w:rFonts w:hint="default"/>
        <w:lang w:val="sv-SE" w:eastAsia="en-US" w:bidi="ar-SA"/>
      </w:rPr>
    </w:lvl>
  </w:abstractNum>
  <w:abstractNum w:abstractNumId="11" w15:restartNumberingAfterBreak="0">
    <w:nsid w:val="5A9B36BF"/>
    <w:multiLevelType w:val="hybridMultilevel"/>
    <w:tmpl w:val="1CE86090"/>
    <w:lvl w:ilvl="0" w:tplc="F66A0002">
      <w:numFmt w:val="bullet"/>
      <w:lvlText w:val="o"/>
      <w:lvlJc w:val="left"/>
      <w:pPr>
        <w:ind w:left="1028" w:hanging="357"/>
      </w:pPr>
      <w:rPr>
        <w:rFonts w:ascii="Courier New" w:eastAsia="Courier New" w:hAnsi="Courier New" w:cs="Courier New" w:hint="default"/>
        <w:b w:val="0"/>
        <w:bCs w:val="0"/>
        <w:i w:val="0"/>
        <w:iCs w:val="0"/>
        <w:spacing w:val="0"/>
        <w:w w:val="100"/>
        <w:sz w:val="20"/>
        <w:szCs w:val="20"/>
        <w:lang w:val="sv-SE" w:eastAsia="en-US" w:bidi="ar-SA"/>
      </w:rPr>
    </w:lvl>
    <w:lvl w:ilvl="1" w:tplc="AC384E38">
      <w:numFmt w:val="bullet"/>
      <w:lvlText w:val="•"/>
      <w:lvlJc w:val="left"/>
      <w:pPr>
        <w:ind w:left="1772" w:hanging="357"/>
      </w:pPr>
      <w:rPr>
        <w:rFonts w:hint="default"/>
        <w:lang w:val="sv-SE" w:eastAsia="en-US" w:bidi="ar-SA"/>
      </w:rPr>
    </w:lvl>
    <w:lvl w:ilvl="2" w:tplc="53066554">
      <w:numFmt w:val="bullet"/>
      <w:lvlText w:val="•"/>
      <w:lvlJc w:val="left"/>
      <w:pPr>
        <w:ind w:left="2524" w:hanging="357"/>
      </w:pPr>
      <w:rPr>
        <w:rFonts w:hint="default"/>
        <w:lang w:val="sv-SE" w:eastAsia="en-US" w:bidi="ar-SA"/>
      </w:rPr>
    </w:lvl>
    <w:lvl w:ilvl="3" w:tplc="D2FE1AD2">
      <w:numFmt w:val="bullet"/>
      <w:lvlText w:val="•"/>
      <w:lvlJc w:val="left"/>
      <w:pPr>
        <w:ind w:left="3276" w:hanging="357"/>
      </w:pPr>
      <w:rPr>
        <w:rFonts w:hint="default"/>
        <w:lang w:val="sv-SE" w:eastAsia="en-US" w:bidi="ar-SA"/>
      </w:rPr>
    </w:lvl>
    <w:lvl w:ilvl="4" w:tplc="42A66EB2">
      <w:numFmt w:val="bullet"/>
      <w:lvlText w:val="•"/>
      <w:lvlJc w:val="left"/>
      <w:pPr>
        <w:ind w:left="4028" w:hanging="357"/>
      </w:pPr>
      <w:rPr>
        <w:rFonts w:hint="default"/>
        <w:lang w:val="sv-SE" w:eastAsia="en-US" w:bidi="ar-SA"/>
      </w:rPr>
    </w:lvl>
    <w:lvl w:ilvl="5" w:tplc="426C94EC">
      <w:numFmt w:val="bullet"/>
      <w:lvlText w:val="•"/>
      <w:lvlJc w:val="left"/>
      <w:pPr>
        <w:ind w:left="4780" w:hanging="357"/>
      </w:pPr>
      <w:rPr>
        <w:rFonts w:hint="default"/>
        <w:lang w:val="sv-SE" w:eastAsia="en-US" w:bidi="ar-SA"/>
      </w:rPr>
    </w:lvl>
    <w:lvl w:ilvl="6" w:tplc="B1B874FE">
      <w:numFmt w:val="bullet"/>
      <w:lvlText w:val="•"/>
      <w:lvlJc w:val="left"/>
      <w:pPr>
        <w:ind w:left="5532" w:hanging="357"/>
      </w:pPr>
      <w:rPr>
        <w:rFonts w:hint="default"/>
        <w:lang w:val="sv-SE" w:eastAsia="en-US" w:bidi="ar-SA"/>
      </w:rPr>
    </w:lvl>
    <w:lvl w:ilvl="7" w:tplc="A5B8F8C2">
      <w:numFmt w:val="bullet"/>
      <w:lvlText w:val="•"/>
      <w:lvlJc w:val="left"/>
      <w:pPr>
        <w:ind w:left="6284" w:hanging="357"/>
      </w:pPr>
      <w:rPr>
        <w:rFonts w:hint="default"/>
        <w:lang w:val="sv-SE" w:eastAsia="en-US" w:bidi="ar-SA"/>
      </w:rPr>
    </w:lvl>
    <w:lvl w:ilvl="8" w:tplc="B9E64A50">
      <w:numFmt w:val="bullet"/>
      <w:lvlText w:val="•"/>
      <w:lvlJc w:val="left"/>
      <w:pPr>
        <w:ind w:left="7036" w:hanging="357"/>
      </w:pPr>
      <w:rPr>
        <w:rFonts w:hint="default"/>
        <w:lang w:val="sv-SE" w:eastAsia="en-US" w:bidi="ar-SA"/>
      </w:rPr>
    </w:lvl>
  </w:abstractNum>
  <w:abstractNum w:abstractNumId="12" w15:restartNumberingAfterBreak="0">
    <w:nsid w:val="716C0586"/>
    <w:multiLevelType w:val="hybridMultilevel"/>
    <w:tmpl w:val="E662DB04"/>
    <w:lvl w:ilvl="0" w:tplc="041D0001">
      <w:start w:val="1"/>
      <w:numFmt w:val="bullet"/>
      <w:lvlText w:val=""/>
      <w:lvlJc w:val="left"/>
      <w:pPr>
        <w:ind w:left="1034" w:hanging="360"/>
      </w:pPr>
      <w:rPr>
        <w:rFonts w:ascii="Symbol" w:hAnsi="Symbol" w:hint="default"/>
        <w:b w:val="0"/>
        <w:bCs w:val="0"/>
        <w:i w:val="0"/>
        <w:iCs w:val="0"/>
        <w:spacing w:val="0"/>
        <w:w w:val="100"/>
        <w:sz w:val="20"/>
        <w:szCs w:val="20"/>
        <w:lang w:val="sv-SE" w:eastAsia="en-US" w:bidi="ar-SA"/>
      </w:rPr>
    </w:lvl>
    <w:lvl w:ilvl="1" w:tplc="FFFFFFFF">
      <w:numFmt w:val="bullet"/>
      <w:lvlText w:val="•"/>
      <w:lvlJc w:val="left"/>
      <w:pPr>
        <w:ind w:left="1412" w:hanging="357"/>
      </w:pPr>
      <w:rPr>
        <w:rFonts w:hint="default"/>
        <w:lang w:val="sv-SE" w:eastAsia="en-US" w:bidi="ar-SA"/>
      </w:rPr>
    </w:lvl>
    <w:lvl w:ilvl="2" w:tplc="FFFFFFFF">
      <w:numFmt w:val="bullet"/>
      <w:lvlText w:val="•"/>
      <w:lvlJc w:val="left"/>
      <w:pPr>
        <w:ind w:left="2164" w:hanging="357"/>
      </w:pPr>
      <w:rPr>
        <w:rFonts w:hint="default"/>
        <w:lang w:val="sv-SE" w:eastAsia="en-US" w:bidi="ar-SA"/>
      </w:rPr>
    </w:lvl>
    <w:lvl w:ilvl="3" w:tplc="FFFFFFFF">
      <w:numFmt w:val="bullet"/>
      <w:lvlText w:val="•"/>
      <w:lvlJc w:val="left"/>
      <w:pPr>
        <w:ind w:left="2916" w:hanging="357"/>
      </w:pPr>
      <w:rPr>
        <w:rFonts w:hint="default"/>
        <w:lang w:val="sv-SE" w:eastAsia="en-US" w:bidi="ar-SA"/>
      </w:rPr>
    </w:lvl>
    <w:lvl w:ilvl="4" w:tplc="FFFFFFFF">
      <w:numFmt w:val="bullet"/>
      <w:lvlText w:val="•"/>
      <w:lvlJc w:val="left"/>
      <w:pPr>
        <w:ind w:left="3668" w:hanging="357"/>
      </w:pPr>
      <w:rPr>
        <w:rFonts w:hint="default"/>
        <w:lang w:val="sv-SE" w:eastAsia="en-US" w:bidi="ar-SA"/>
      </w:rPr>
    </w:lvl>
    <w:lvl w:ilvl="5" w:tplc="FFFFFFFF">
      <w:numFmt w:val="bullet"/>
      <w:lvlText w:val="•"/>
      <w:lvlJc w:val="left"/>
      <w:pPr>
        <w:ind w:left="4420" w:hanging="357"/>
      </w:pPr>
      <w:rPr>
        <w:rFonts w:hint="default"/>
        <w:lang w:val="sv-SE" w:eastAsia="en-US" w:bidi="ar-SA"/>
      </w:rPr>
    </w:lvl>
    <w:lvl w:ilvl="6" w:tplc="FFFFFFFF">
      <w:numFmt w:val="bullet"/>
      <w:lvlText w:val="•"/>
      <w:lvlJc w:val="left"/>
      <w:pPr>
        <w:ind w:left="5172" w:hanging="357"/>
      </w:pPr>
      <w:rPr>
        <w:rFonts w:hint="default"/>
        <w:lang w:val="sv-SE" w:eastAsia="en-US" w:bidi="ar-SA"/>
      </w:rPr>
    </w:lvl>
    <w:lvl w:ilvl="7" w:tplc="FFFFFFFF">
      <w:numFmt w:val="bullet"/>
      <w:lvlText w:val="•"/>
      <w:lvlJc w:val="left"/>
      <w:pPr>
        <w:ind w:left="5924" w:hanging="357"/>
      </w:pPr>
      <w:rPr>
        <w:rFonts w:hint="default"/>
        <w:lang w:val="sv-SE" w:eastAsia="en-US" w:bidi="ar-SA"/>
      </w:rPr>
    </w:lvl>
    <w:lvl w:ilvl="8" w:tplc="FFFFFFFF">
      <w:numFmt w:val="bullet"/>
      <w:lvlText w:val="•"/>
      <w:lvlJc w:val="left"/>
      <w:pPr>
        <w:ind w:left="6676" w:hanging="357"/>
      </w:pPr>
      <w:rPr>
        <w:rFonts w:hint="default"/>
        <w:lang w:val="sv-SE" w:eastAsia="en-US" w:bidi="ar-SA"/>
      </w:rPr>
    </w:lvl>
  </w:abstractNum>
  <w:abstractNum w:abstractNumId="13" w15:restartNumberingAfterBreak="0">
    <w:nsid w:val="769C7DE3"/>
    <w:multiLevelType w:val="hybridMultilevel"/>
    <w:tmpl w:val="7A2ECB68"/>
    <w:lvl w:ilvl="0" w:tplc="DC846A90">
      <w:numFmt w:val="bullet"/>
      <w:lvlText w:val="o"/>
      <w:lvlJc w:val="left"/>
      <w:pPr>
        <w:ind w:left="1028" w:hanging="357"/>
      </w:pPr>
      <w:rPr>
        <w:rFonts w:ascii="Courier New" w:eastAsia="Courier New" w:hAnsi="Courier New" w:cs="Courier New" w:hint="default"/>
        <w:b w:val="0"/>
        <w:bCs w:val="0"/>
        <w:i w:val="0"/>
        <w:iCs w:val="0"/>
        <w:spacing w:val="0"/>
        <w:w w:val="100"/>
        <w:sz w:val="20"/>
        <w:szCs w:val="20"/>
        <w:lang w:val="sv-SE" w:eastAsia="en-US" w:bidi="ar-SA"/>
      </w:rPr>
    </w:lvl>
    <w:lvl w:ilvl="1" w:tplc="7FF6612A">
      <w:numFmt w:val="bullet"/>
      <w:lvlText w:val="•"/>
      <w:lvlJc w:val="left"/>
      <w:pPr>
        <w:ind w:left="1772" w:hanging="357"/>
      </w:pPr>
      <w:rPr>
        <w:rFonts w:hint="default"/>
        <w:lang w:val="sv-SE" w:eastAsia="en-US" w:bidi="ar-SA"/>
      </w:rPr>
    </w:lvl>
    <w:lvl w:ilvl="2" w:tplc="0DC8056E">
      <w:numFmt w:val="bullet"/>
      <w:lvlText w:val="•"/>
      <w:lvlJc w:val="left"/>
      <w:pPr>
        <w:ind w:left="2524" w:hanging="357"/>
      </w:pPr>
      <w:rPr>
        <w:rFonts w:hint="default"/>
        <w:lang w:val="sv-SE" w:eastAsia="en-US" w:bidi="ar-SA"/>
      </w:rPr>
    </w:lvl>
    <w:lvl w:ilvl="3" w:tplc="BAD4D266">
      <w:numFmt w:val="bullet"/>
      <w:lvlText w:val="•"/>
      <w:lvlJc w:val="left"/>
      <w:pPr>
        <w:ind w:left="3276" w:hanging="357"/>
      </w:pPr>
      <w:rPr>
        <w:rFonts w:hint="default"/>
        <w:lang w:val="sv-SE" w:eastAsia="en-US" w:bidi="ar-SA"/>
      </w:rPr>
    </w:lvl>
    <w:lvl w:ilvl="4" w:tplc="0E2E6290">
      <w:numFmt w:val="bullet"/>
      <w:lvlText w:val="•"/>
      <w:lvlJc w:val="left"/>
      <w:pPr>
        <w:ind w:left="4028" w:hanging="357"/>
      </w:pPr>
      <w:rPr>
        <w:rFonts w:hint="default"/>
        <w:lang w:val="sv-SE" w:eastAsia="en-US" w:bidi="ar-SA"/>
      </w:rPr>
    </w:lvl>
    <w:lvl w:ilvl="5" w:tplc="9A1EE1CE">
      <w:numFmt w:val="bullet"/>
      <w:lvlText w:val="•"/>
      <w:lvlJc w:val="left"/>
      <w:pPr>
        <w:ind w:left="4780" w:hanging="357"/>
      </w:pPr>
      <w:rPr>
        <w:rFonts w:hint="default"/>
        <w:lang w:val="sv-SE" w:eastAsia="en-US" w:bidi="ar-SA"/>
      </w:rPr>
    </w:lvl>
    <w:lvl w:ilvl="6" w:tplc="18C23680">
      <w:numFmt w:val="bullet"/>
      <w:lvlText w:val="•"/>
      <w:lvlJc w:val="left"/>
      <w:pPr>
        <w:ind w:left="5532" w:hanging="357"/>
      </w:pPr>
      <w:rPr>
        <w:rFonts w:hint="default"/>
        <w:lang w:val="sv-SE" w:eastAsia="en-US" w:bidi="ar-SA"/>
      </w:rPr>
    </w:lvl>
    <w:lvl w:ilvl="7" w:tplc="5914CB66">
      <w:numFmt w:val="bullet"/>
      <w:lvlText w:val="•"/>
      <w:lvlJc w:val="left"/>
      <w:pPr>
        <w:ind w:left="6284" w:hanging="357"/>
      </w:pPr>
      <w:rPr>
        <w:rFonts w:hint="default"/>
        <w:lang w:val="sv-SE" w:eastAsia="en-US" w:bidi="ar-SA"/>
      </w:rPr>
    </w:lvl>
    <w:lvl w:ilvl="8" w:tplc="C314677A">
      <w:numFmt w:val="bullet"/>
      <w:lvlText w:val="•"/>
      <w:lvlJc w:val="left"/>
      <w:pPr>
        <w:ind w:left="7036" w:hanging="357"/>
      </w:pPr>
      <w:rPr>
        <w:rFonts w:hint="default"/>
        <w:lang w:val="sv-SE" w:eastAsia="en-US" w:bidi="ar-SA"/>
      </w:rPr>
    </w:lvl>
  </w:abstractNum>
  <w:abstractNum w:abstractNumId="14" w15:restartNumberingAfterBreak="0">
    <w:nsid w:val="7EEB55A4"/>
    <w:multiLevelType w:val="hybridMultilevel"/>
    <w:tmpl w:val="7A28D4DA"/>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16cid:durableId="494347816">
    <w:abstractNumId w:val="11"/>
  </w:num>
  <w:num w:numId="2" w16cid:durableId="97414061">
    <w:abstractNumId w:val="10"/>
  </w:num>
  <w:num w:numId="3" w16cid:durableId="1844663314">
    <w:abstractNumId w:val="5"/>
  </w:num>
  <w:num w:numId="4" w16cid:durableId="22681291">
    <w:abstractNumId w:val="9"/>
  </w:num>
  <w:num w:numId="5" w16cid:durableId="561018723">
    <w:abstractNumId w:val="13"/>
  </w:num>
  <w:num w:numId="6" w16cid:durableId="1595282817">
    <w:abstractNumId w:val="2"/>
  </w:num>
  <w:num w:numId="7" w16cid:durableId="1005668469">
    <w:abstractNumId w:val="6"/>
  </w:num>
  <w:num w:numId="8" w16cid:durableId="2145661455">
    <w:abstractNumId w:val="0"/>
  </w:num>
  <w:num w:numId="9" w16cid:durableId="930041747">
    <w:abstractNumId w:val="4"/>
  </w:num>
  <w:num w:numId="10" w16cid:durableId="1078207821">
    <w:abstractNumId w:val="3"/>
  </w:num>
  <w:num w:numId="11" w16cid:durableId="1037123120">
    <w:abstractNumId w:val="7"/>
  </w:num>
  <w:num w:numId="12" w16cid:durableId="1116174180">
    <w:abstractNumId w:val="14"/>
  </w:num>
  <w:num w:numId="13" w16cid:durableId="278683780">
    <w:abstractNumId w:val="12"/>
  </w:num>
  <w:num w:numId="14" w16cid:durableId="1826125576">
    <w:abstractNumId w:val="1"/>
  </w:num>
  <w:num w:numId="15" w16cid:durableId="1922792254">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2B7"/>
    <w:rsid w:val="000368F6"/>
    <w:rsid w:val="00105167"/>
    <w:rsid w:val="00191B66"/>
    <w:rsid w:val="001C2BBC"/>
    <w:rsid w:val="001D436F"/>
    <w:rsid w:val="001F69CF"/>
    <w:rsid w:val="0022392D"/>
    <w:rsid w:val="00225A45"/>
    <w:rsid w:val="002A51A9"/>
    <w:rsid w:val="003256BE"/>
    <w:rsid w:val="00370FD4"/>
    <w:rsid w:val="003D1265"/>
    <w:rsid w:val="003D16F6"/>
    <w:rsid w:val="003D566C"/>
    <w:rsid w:val="003F5401"/>
    <w:rsid w:val="00442AEB"/>
    <w:rsid w:val="004439EE"/>
    <w:rsid w:val="00453CF2"/>
    <w:rsid w:val="00461399"/>
    <w:rsid w:val="004B6675"/>
    <w:rsid w:val="0050784F"/>
    <w:rsid w:val="005430CF"/>
    <w:rsid w:val="0054398D"/>
    <w:rsid w:val="0060083C"/>
    <w:rsid w:val="00630F69"/>
    <w:rsid w:val="00692788"/>
    <w:rsid w:val="007716E2"/>
    <w:rsid w:val="007E2F63"/>
    <w:rsid w:val="007F08EB"/>
    <w:rsid w:val="008836CC"/>
    <w:rsid w:val="008C138A"/>
    <w:rsid w:val="008C3A31"/>
    <w:rsid w:val="008F5B84"/>
    <w:rsid w:val="0097021A"/>
    <w:rsid w:val="00975E85"/>
    <w:rsid w:val="00A22131"/>
    <w:rsid w:val="00A672B7"/>
    <w:rsid w:val="00B8756B"/>
    <w:rsid w:val="00BA59FD"/>
    <w:rsid w:val="00C70EAB"/>
    <w:rsid w:val="00CC539B"/>
    <w:rsid w:val="00CE132B"/>
    <w:rsid w:val="00D864E3"/>
    <w:rsid w:val="00DD045C"/>
    <w:rsid w:val="00DD79DB"/>
    <w:rsid w:val="00E153C7"/>
    <w:rsid w:val="00E17549"/>
    <w:rsid w:val="00E3622D"/>
    <w:rsid w:val="00F13A52"/>
    <w:rsid w:val="00F65276"/>
    <w:rsid w:val="00F745CB"/>
    <w:rsid w:val="00F92AE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62FF"/>
  <w15:docId w15:val="{3FA5124C-160F-E140-A920-E1F0AEE1B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w:eastAsia="Palatino" w:hAnsi="Palatino" w:cs="Palatino"/>
      <w:lang w:val="sv-SE"/>
    </w:rPr>
  </w:style>
  <w:style w:type="paragraph" w:styleId="Rubrik1">
    <w:name w:val="heading 1"/>
    <w:basedOn w:val="Normal"/>
    <w:uiPriority w:val="9"/>
    <w:qFormat/>
    <w:pPr>
      <w:ind w:left="746" w:hanging="432"/>
      <w:outlineLvl w:val="0"/>
    </w:pPr>
    <w:rPr>
      <w:rFonts w:ascii="Arial" w:eastAsia="Arial" w:hAnsi="Arial" w:cs="Arial"/>
      <w:b/>
      <w:bCs/>
      <w:sz w:val="26"/>
      <w:szCs w:val="26"/>
    </w:rPr>
  </w:style>
  <w:style w:type="paragraph" w:styleId="Rubrik2">
    <w:name w:val="heading 2"/>
    <w:basedOn w:val="Normal"/>
    <w:link w:val="Rubrik2Char"/>
    <w:unhideWhenUsed/>
    <w:qFormat/>
    <w:pPr>
      <w:spacing w:before="118"/>
      <w:ind w:left="890" w:hanging="576"/>
      <w:outlineLvl w:val="1"/>
    </w:pPr>
    <w:rPr>
      <w:rFonts w:ascii="Arial" w:eastAsia="Arial" w:hAnsi="Arial" w:cs="Arial"/>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ehll1">
    <w:name w:val="toc 1"/>
    <w:basedOn w:val="Normal"/>
    <w:uiPriority w:val="1"/>
    <w:qFormat/>
    <w:pPr>
      <w:spacing w:before="251"/>
      <w:ind w:left="796" w:hanging="482"/>
    </w:pPr>
    <w:rPr>
      <w:rFonts w:ascii="Arial" w:eastAsia="Arial" w:hAnsi="Arial" w:cs="Arial"/>
      <w:b/>
      <w:bCs/>
    </w:rPr>
  </w:style>
  <w:style w:type="paragraph" w:styleId="Innehll2">
    <w:name w:val="toc 2"/>
    <w:basedOn w:val="Normal"/>
    <w:uiPriority w:val="1"/>
    <w:qFormat/>
    <w:pPr>
      <w:spacing w:before="16"/>
      <w:ind w:left="1448" w:hanging="652"/>
    </w:pPr>
    <w:rPr>
      <w:rFonts w:ascii="Arial" w:eastAsia="Arial" w:hAnsi="Arial" w:cs="Arial"/>
    </w:rPr>
  </w:style>
  <w:style w:type="paragraph" w:styleId="Innehll3">
    <w:name w:val="toc 3"/>
    <w:basedOn w:val="Normal"/>
    <w:uiPriority w:val="1"/>
    <w:qFormat/>
    <w:pPr>
      <w:spacing w:before="16"/>
      <w:ind w:left="2185" w:hanging="737"/>
    </w:pPr>
    <w:rPr>
      <w:rFonts w:ascii="Arial" w:eastAsia="Arial" w:hAnsi="Arial" w:cs="Arial"/>
    </w:rPr>
  </w:style>
  <w:style w:type="paragraph" w:styleId="Brdtext">
    <w:name w:val="Body Text"/>
    <w:basedOn w:val="Normal"/>
    <w:link w:val="BrdtextChar"/>
    <w:uiPriority w:val="1"/>
    <w:qFormat/>
    <w:pPr>
      <w:ind w:left="314"/>
      <w:jc w:val="both"/>
    </w:pPr>
    <w:rPr>
      <w:sz w:val="20"/>
      <w:szCs w:val="20"/>
    </w:rPr>
  </w:style>
  <w:style w:type="paragraph" w:styleId="Rubrik">
    <w:name w:val="Title"/>
    <w:basedOn w:val="Normal"/>
    <w:uiPriority w:val="10"/>
    <w:qFormat/>
    <w:pPr>
      <w:ind w:left="314"/>
    </w:pPr>
    <w:rPr>
      <w:rFonts w:ascii="Times New Roman" w:eastAsia="Times New Roman" w:hAnsi="Times New Roman" w:cs="Times New Roman"/>
      <w:sz w:val="36"/>
      <w:szCs w:val="36"/>
    </w:rPr>
  </w:style>
  <w:style w:type="paragraph" w:styleId="Liststycke">
    <w:name w:val="List Paragraph"/>
    <w:basedOn w:val="Normal"/>
    <w:uiPriority w:val="1"/>
    <w:qFormat/>
    <w:pPr>
      <w:spacing w:before="16"/>
      <w:ind w:left="1033" w:hanging="359"/>
    </w:pPr>
  </w:style>
  <w:style w:type="paragraph" w:customStyle="1" w:styleId="TableParagraph">
    <w:name w:val="Table Paragraph"/>
    <w:basedOn w:val="Normal"/>
    <w:uiPriority w:val="1"/>
    <w:qFormat/>
    <w:pPr>
      <w:spacing w:before="62"/>
      <w:ind w:left="50"/>
    </w:pPr>
  </w:style>
  <w:style w:type="paragraph" w:styleId="Sidhuvud">
    <w:name w:val="header"/>
    <w:basedOn w:val="Normal"/>
    <w:link w:val="SidhuvudChar"/>
    <w:uiPriority w:val="99"/>
    <w:unhideWhenUsed/>
    <w:rsid w:val="00C70EAB"/>
    <w:pPr>
      <w:tabs>
        <w:tab w:val="center" w:pos="4536"/>
        <w:tab w:val="right" w:pos="9072"/>
      </w:tabs>
    </w:pPr>
  </w:style>
  <w:style w:type="character" w:customStyle="1" w:styleId="SidhuvudChar">
    <w:name w:val="Sidhuvud Char"/>
    <w:basedOn w:val="Standardstycketeckensnitt"/>
    <w:link w:val="Sidhuvud"/>
    <w:uiPriority w:val="99"/>
    <w:rsid w:val="00C70EAB"/>
    <w:rPr>
      <w:rFonts w:ascii="Palatino" w:eastAsia="Palatino" w:hAnsi="Palatino" w:cs="Palatino"/>
      <w:lang w:val="sv-SE"/>
    </w:rPr>
  </w:style>
  <w:style w:type="paragraph" w:styleId="Sidfot">
    <w:name w:val="footer"/>
    <w:basedOn w:val="Normal"/>
    <w:link w:val="SidfotChar"/>
    <w:uiPriority w:val="99"/>
    <w:unhideWhenUsed/>
    <w:rsid w:val="00C70EAB"/>
    <w:pPr>
      <w:tabs>
        <w:tab w:val="center" w:pos="4536"/>
        <w:tab w:val="right" w:pos="9072"/>
      </w:tabs>
    </w:pPr>
  </w:style>
  <w:style w:type="character" w:customStyle="1" w:styleId="SidfotChar">
    <w:name w:val="Sidfot Char"/>
    <w:basedOn w:val="Standardstycketeckensnitt"/>
    <w:link w:val="Sidfot"/>
    <w:uiPriority w:val="99"/>
    <w:rsid w:val="00C70EAB"/>
    <w:rPr>
      <w:rFonts w:ascii="Palatino" w:eastAsia="Palatino" w:hAnsi="Palatino" w:cs="Palatino"/>
      <w:lang w:val="sv-SE"/>
    </w:rPr>
  </w:style>
  <w:style w:type="paragraph" w:customStyle="1" w:styleId="Instruktionstext">
    <w:name w:val="Instruktionstext"/>
    <w:basedOn w:val="Normal"/>
    <w:semiHidden/>
    <w:qFormat/>
    <w:rsid w:val="001D436F"/>
    <w:pPr>
      <w:widowControl/>
      <w:overflowPunct w:val="0"/>
      <w:adjustRightInd w:val="0"/>
      <w:spacing w:after="120" w:line="280" w:lineRule="atLeast"/>
      <w:textAlignment w:val="baseline"/>
    </w:pPr>
    <w:rPr>
      <w:rFonts w:asciiTheme="minorHAnsi" w:eastAsia="Times New Roman" w:hAnsiTheme="minorHAnsi" w:cs="Times New Roman"/>
      <w:i/>
      <w:color w:val="0070C0"/>
      <w:sz w:val="19"/>
      <w:szCs w:val="20"/>
      <w:lang w:eastAsia="sv-SE"/>
    </w:rPr>
  </w:style>
  <w:style w:type="paragraph" w:customStyle="1" w:styleId="Undertitel">
    <w:name w:val="Undertitel"/>
    <w:basedOn w:val="Brdtext"/>
    <w:semiHidden/>
    <w:rsid w:val="000368F6"/>
    <w:pPr>
      <w:widowControl/>
      <w:overflowPunct w:val="0"/>
      <w:adjustRightInd w:val="0"/>
      <w:spacing w:after="480" w:line="280" w:lineRule="atLeast"/>
      <w:ind w:left="0"/>
      <w:jc w:val="center"/>
      <w:textAlignment w:val="baseline"/>
    </w:pPr>
    <w:rPr>
      <w:rFonts w:asciiTheme="majorHAnsi" w:eastAsia="Times New Roman" w:hAnsiTheme="majorHAnsi" w:cs="Times New Roman"/>
      <w:color w:val="595959" w:themeColor="text1" w:themeTint="A6"/>
      <w:sz w:val="32"/>
      <w:lang w:eastAsia="sv-SE"/>
    </w:rPr>
  </w:style>
  <w:style w:type="character" w:customStyle="1" w:styleId="Rubrik2Char">
    <w:name w:val="Rubrik 2 Char"/>
    <w:basedOn w:val="Standardstycketeckensnitt"/>
    <w:link w:val="Rubrik2"/>
    <w:rsid w:val="0022392D"/>
    <w:rPr>
      <w:rFonts w:ascii="Arial" w:eastAsia="Arial" w:hAnsi="Arial" w:cs="Arial"/>
      <w:b/>
      <w:bCs/>
      <w:lang w:val="sv-SE"/>
    </w:rPr>
  </w:style>
  <w:style w:type="paragraph" w:styleId="Revision">
    <w:name w:val="Revision"/>
    <w:hidden/>
    <w:uiPriority w:val="99"/>
    <w:semiHidden/>
    <w:rsid w:val="00DD79DB"/>
    <w:pPr>
      <w:widowControl/>
      <w:autoSpaceDE/>
      <w:autoSpaceDN/>
    </w:pPr>
    <w:rPr>
      <w:rFonts w:ascii="Palatino" w:eastAsia="Palatino" w:hAnsi="Palatino" w:cs="Palatino"/>
      <w:lang w:val="sv-SE"/>
    </w:rPr>
  </w:style>
  <w:style w:type="character" w:customStyle="1" w:styleId="outlook-search-highlight">
    <w:name w:val="outlook-search-highlight"/>
    <w:basedOn w:val="Standardstycketeckensnitt"/>
    <w:rsid w:val="00B8756B"/>
  </w:style>
  <w:style w:type="character" w:customStyle="1" w:styleId="apple-converted-space">
    <w:name w:val="apple-converted-space"/>
    <w:basedOn w:val="Standardstycketeckensnitt"/>
    <w:rsid w:val="00B8756B"/>
  </w:style>
  <w:style w:type="character" w:customStyle="1" w:styleId="BrdtextChar">
    <w:name w:val="Brödtext Char"/>
    <w:basedOn w:val="Standardstycketeckensnitt"/>
    <w:link w:val="Brdtext"/>
    <w:uiPriority w:val="1"/>
    <w:rsid w:val="00F65276"/>
    <w:rPr>
      <w:rFonts w:ascii="Palatino" w:eastAsia="Palatino" w:hAnsi="Palatino" w:cs="Palatino"/>
      <w:sz w:val="20"/>
      <w:szCs w:val="2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0263822">
      <w:bodyDiv w:val="1"/>
      <w:marLeft w:val="0"/>
      <w:marRight w:val="0"/>
      <w:marTop w:val="0"/>
      <w:marBottom w:val="0"/>
      <w:divBdr>
        <w:top w:val="none" w:sz="0" w:space="0" w:color="auto"/>
        <w:left w:val="none" w:sz="0" w:space="0" w:color="auto"/>
        <w:bottom w:val="none" w:sz="0" w:space="0" w:color="auto"/>
        <w:right w:val="none" w:sz="0" w:space="0" w:color="auto"/>
      </w:divBdr>
      <w:divsChild>
        <w:div w:id="478890293">
          <w:marLeft w:val="360"/>
          <w:marRight w:val="0"/>
          <w:marTop w:val="200"/>
          <w:marBottom w:val="0"/>
          <w:divBdr>
            <w:top w:val="none" w:sz="0" w:space="0" w:color="auto"/>
            <w:left w:val="none" w:sz="0" w:space="0" w:color="auto"/>
            <w:bottom w:val="none" w:sz="0" w:space="0" w:color="auto"/>
            <w:right w:val="none" w:sz="0" w:space="0" w:color="auto"/>
          </w:divBdr>
        </w:div>
        <w:div w:id="1341590410">
          <w:marLeft w:val="360"/>
          <w:marRight w:val="0"/>
          <w:marTop w:val="200"/>
          <w:marBottom w:val="0"/>
          <w:divBdr>
            <w:top w:val="none" w:sz="0" w:space="0" w:color="auto"/>
            <w:left w:val="none" w:sz="0" w:space="0" w:color="auto"/>
            <w:bottom w:val="none" w:sz="0" w:space="0" w:color="auto"/>
            <w:right w:val="none" w:sz="0" w:space="0" w:color="auto"/>
          </w:divBdr>
        </w:div>
        <w:div w:id="356388463">
          <w:marLeft w:val="360"/>
          <w:marRight w:val="0"/>
          <w:marTop w:val="200"/>
          <w:marBottom w:val="0"/>
          <w:divBdr>
            <w:top w:val="none" w:sz="0" w:space="0" w:color="auto"/>
            <w:left w:val="none" w:sz="0" w:space="0" w:color="auto"/>
            <w:bottom w:val="none" w:sz="0" w:space="0" w:color="auto"/>
            <w:right w:val="none" w:sz="0" w:space="0" w:color="auto"/>
          </w:divBdr>
        </w:div>
        <w:div w:id="1568876512">
          <w:marLeft w:val="360"/>
          <w:marRight w:val="0"/>
          <w:marTop w:val="200"/>
          <w:marBottom w:val="0"/>
          <w:divBdr>
            <w:top w:val="none" w:sz="0" w:space="0" w:color="auto"/>
            <w:left w:val="none" w:sz="0" w:space="0" w:color="auto"/>
            <w:bottom w:val="none" w:sz="0" w:space="0" w:color="auto"/>
            <w:right w:val="none" w:sz="0" w:space="0" w:color="auto"/>
          </w:divBdr>
        </w:div>
        <w:div w:id="738870149">
          <w:marLeft w:val="360"/>
          <w:marRight w:val="0"/>
          <w:marTop w:val="200"/>
          <w:marBottom w:val="0"/>
          <w:divBdr>
            <w:top w:val="none" w:sz="0" w:space="0" w:color="auto"/>
            <w:left w:val="none" w:sz="0" w:space="0" w:color="auto"/>
            <w:bottom w:val="none" w:sz="0" w:space="0" w:color="auto"/>
            <w:right w:val="none" w:sz="0" w:space="0" w:color="auto"/>
          </w:divBdr>
        </w:div>
        <w:div w:id="505479371">
          <w:marLeft w:val="360"/>
          <w:marRight w:val="0"/>
          <w:marTop w:val="200"/>
          <w:marBottom w:val="0"/>
          <w:divBdr>
            <w:top w:val="none" w:sz="0" w:space="0" w:color="auto"/>
            <w:left w:val="none" w:sz="0" w:space="0" w:color="auto"/>
            <w:bottom w:val="none" w:sz="0" w:space="0" w:color="auto"/>
            <w:right w:val="none" w:sz="0" w:space="0" w:color="auto"/>
          </w:divBdr>
        </w:div>
        <w:div w:id="255091309">
          <w:marLeft w:val="360"/>
          <w:marRight w:val="0"/>
          <w:marTop w:val="200"/>
          <w:marBottom w:val="0"/>
          <w:divBdr>
            <w:top w:val="none" w:sz="0" w:space="0" w:color="auto"/>
            <w:left w:val="none" w:sz="0" w:space="0" w:color="auto"/>
            <w:bottom w:val="none" w:sz="0" w:space="0" w:color="auto"/>
            <w:right w:val="none" w:sz="0" w:space="0" w:color="auto"/>
          </w:divBdr>
        </w:div>
        <w:div w:id="1983074962">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susanne.stjernfeldt@energiforsk.s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5696F-82AB-BF4E-814D-1CF090520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3236</Words>
  <Characters>21780</Characters>
  <Application>Microsoft Office Word</Application>
  <DocSecurity>0</DocSecurity>
  <Lines>382</Lines>
  <Paragraphs>138</Paragraphs>
  <ScaleCrop>false</ScaleCrop>
  <HeadingPairs>
    <vt:vector size="2" baseType="variant">
      <vt:variant>
        <vt:lpstr>Rubrik</vt:lpstr>
      </vt:variant>
      <vt:variant>
        <vt:i4>1</vt:i4>
      </vt:variant>
    </vt:vector>
  </HeadingPairs>
  <TitlesOfParts>
    <vt:vector size="1" baseType="lpstr">
      <vt:lpstr>Bil 1 Programbeskrivning_Risk- och tillförlitlighetsanalys</vt:lpstr>
    </vt:vector>
  </TitlesOfParts>
  <Company/>
  <LinksUpToDate>false</LinksUpToDate>
  <CharactersWithSpaces>24878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 1 Programbeskrivning_Risk- och tillförlitlighetsanalys</dc:title>
  <dc:creator>Susanne Stjernfeldt, Energiforsk</dc:creator>
  <cp:lastModifiedBy>Susanne Stjernfeldt</cp:lastModifiedBy>
  <cp:revision>3</cp:revision>
  <dcterms:created xsi:type="dcterms:W3CDTF">2026-10-02T10:06:00Z</dcterms:created>
  <dcterms:modified xsi:type="dcterms:W3CDTF">2026-10-02T10:24:00Z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2020-09-04T00:00:00Z</vt:filetime>
  </property>
  <property fmtid="{D5CDD505-2E9C-101B-9397-08002B2CF9AE}" pid="3" name="Creator">
    <vt:lpwstr>Word</vt:lpwstr>
  </property>
  <property fmtid="{D5CDD505-2E9C-101B-9397-08002B2CF9AE}" pid="4" name="LastSaved">
    <vt:filetime>2025-04-07T00:00:00Z</vt:filetime>
  </property>
  <property fmtid="{D5CDD505-2E9C-101B-9397-08002B2CF9AE}" pid="5" name="Producer">
    <vt:lpwstr>macOS Version 10.15.5 (bygge 19F101) Quartz PDFContext</vt:lpwstr>
  </property>
</Properties>
</file>